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D16" w:rsidRDefault="001918E5">
      <w:pPr>
        <w:spacing w:after="0" w:line="259" w:lineRule="auto"/>
        <w:ind w:left="61" w:right="0" w:firstLine="0"/>
        <w:jc w:val="center"/>
      </w:pPr>
      <w:r>
        <w:rPr>
          <w:b/>
          <w:sz w:val="32"/>
        </w:rPr>
        <w:t xml:space="preserve"> </w:t>
      </w:r>
    </w:p>
    <w:p w:rsidR="00B97D16" w:rsidRDefault="001918E5">
      <w:pPr>
        <w:spacing w:after="0" w:line="259" w:lineRule="auto"/>
        <w:ind w:right="19"/>
        <w:jc w:val="center"/>
      </w:pPr>
      <w:r>
        <w:rPr>
          <w:b/>
          <w:sz w:val="28"/>
        </w:rPr>
        <w:t xml:space="preserve">T.C. </w:t>
      </w:r>
    </w:p>
    <w:p w:rsidR="00B97D16" w:rsidRDefault="001D5EC6">
      <w:pPr>
        <w:spacing w:after="0" w:line="259" w:lineRule="auto"/>
        <w:ind w:right="62"/>
        <w:jc w:val="center"/>
      </w:pPr>
      <w:r>
        <w:rPr>
          <w:b/>
          <w:sz w:val="28"/>
        </w:rPr>
        <w:t>KONYA</w:t>
      </w:r>
      <w:r w:rsidR="001918E5">
        <w:rPr>
          <w:b/>
          <w:sz w:val="28"/>
        </w:rPr>
        <w:t xml:space="preserve"> İLİ </w:t>
      </w:r>
      <w:r>
        <w:rPr>
          <w:b/>
          <w:sz w:val="28"/>
        </w:rPr>
        <w:t>YALIHÜYÜK</w:t>
      </w:r>
      <w:r w:rsidR="001918E5">
        <w:rPr>
          <w:b/>
          <w:sz w:val="28"/>
        </w:rPr>
        <w:t xml:space="preserve"> BELEDİYE BAŞKANLIĞI </w:t>
      </w:r>
    </w:p>
    <w:p w:rsidR="00B97D16" w:rsidRDefault="001918E5">
      <w:pPr>
        <w:spacing w:after="0" w:line="259" w:lineRule="auto"/>
        <w:ind w:right="64"/>
        <w:jc w:val="center"/>
      </w:pPr>
      <w:r>
        <w:rPr>
          <w:b/>
          <w:sz w:val="28"/>
        </w:rPr>
        <w:t xml:space="preserve">TAŞINMAZ MAL </w:t>
      </w:r>
      <w:r w:rsidR="002C5329">
        <w:rPr>
          <w:b/>
          <w:sz w:val="28"/>
        </w:rPr>
        <w:t>KİRALAMA</w:t>
      </w:r>
      <w:r w:rsidR="00743E9D">
        <w:rPr>
          <w:b/>
          <w:sz w:val="28"/>
        </w:rPr>
        <w:t xml:space="preserve"> </w:t>
      </w:r>
      <w:bookmarkStart w:id="0" w:name="_GoBack"/>
      <w:bookmarkEnd w:id="0"/>
      <w:r>
        <w:rPr>
          <w:b/>
          <w:sz w:val="28"/>
        </w:rPr>
        <w:t xml:space="preserve"> ŞARTNAMESİ </w:t>
      </w:r>
    </w:p>
    <w:p w:rsidR="00B97D16" w:rsidRDefault="001918E5">
      <w:pPr>
        <w:spacing w:after="0" w:line="259" w:lineRule="auto"/>
        <w:ind w:right="30"/>
        <w:jc w:val="center"/>
      </w:pPr>
      <w:r>
        <w:rPr>
          <w:b/>
          <w:sz w:val="28"/>
        </w:rPr>
        <w:t xml:space="preserve">GENEL ŞARTLAR </w:t>
      </w:r>
    </w:p>
    <w:p w:rsidR="00B97D16" w:rsidRDefault="001918E5">
      <w:pPr>
        <w:spacing w:after="0" w:line="259" w:lineRule="auto"/>
        <w:ind w:left="50" w:right="0" w:firstLine="0"/>
        <w:jc w:val="center"/>
      </w:pPr>
      <w:r>
        <w:rPr>
          <w:b/>
          <w:sz w:val="28"/>
        </w:rPr>
        <w:t xml:space="preserve"> </w:t>
      </w:r>
    </w:p>
    <w:p w:rsidR="00B97D16" w:rsidRDefault="001918E5">
      <w:pPr>
        <w:pStyle w:val="Balk1"/>
        <w:ind w:left="355"/>
      </w:pPr>
      <w:r>
        <w:t xml:space="preserve">MADDE 1. İHALE KONUSU ve ŞEKLİ </w:t>
      </w:r>
    </w:p>
    <w:p w:rsidR="00B97D16" w:rsidRDefault="001918E5">
      <w:pPr>
        <w:spacing w:after="0" w:line="259" w:lineRule="auto"/>
        <w:ind w:left="360" w:right="0" w:firstLine="0"/>
        <w:jc w:val="left"/>
      </w:pPr>
      <w:r>
        <w:rPr>
          <w:b/>
          <w:i/>
          <w:sz w:val="28"/>
        </w:rPr>
        <w:t xml:space="preserve"> </w:t>
      </w:r>
    </w:p>
    <w:p w:rsidR="002C0B5B" w:rsidRDefault="001D5EC6" w:rsidP="001D5EC6">
      <w:pPr>
        <w:ind w:left="0" w:right="17" w:firstLine="720"/>
      </w:pPr>
      <w:r>
        <w:t xml:space="preserve">    Yalıhüyük</w:t>
      </w:r>
      <w:r w:rsidR="001918E5">
        <w:t xml:space="preserve"> İlçesi </w:t>
      </w:r>
      <w:r w:rsidR="00436001">
        <w:t>Aşağı Mahallede</w:t>
      </w:r>
      <w:r w:rsidR="001918E5">
        <w:t xml:space="preserve"> </w:t>
      </w:r>
      <w:r w:rsidR="002C0B5B">
        <w:t xml:space="preserve">bulunan </w:t>
      </w:r>
      <w:r w:rsidR="00436001">
        <w:t>alt kiracılığı</w:t>
      </w:r>
      <w:r w:rsidR="001918E5">
        <w:t xml:space="preserve"> </w:t>
      </w:r>
      <w:r>
        <w:t>Yalıhüyük</w:t>
      </w:r>
      <w:r w:rsidR="00466950">
        <w:t xml:space="preserve"> Belediyesine ait toplam </w:t>
      </w:r>
      <w:r w:rsidR="00E80836">
        <w:t>1</w:t>
      </w:r>
      <w:r w:rsidR="00436001">
        <w:t>6</w:t>
      </w:r>
      <w:r w:rsidR="001918E5">
        <w:t xml:space="preserve"> adet </w:t>
      </w:r>
      <w:proofErr w:type="spellStart"/>
      <w:r w:rsidR="00436001">
        <w:t>Suğla</w:t>
      </w:r>
      <w:proofErr w:type="spellEnd"/>
      <w:r w:rsidR="00436001">
        <w:t xml:space="preserve"> Arazisi</w:t>
      </w:r>
      <w:r w:rsidR="001918E5">
        <w:t xml:space="preserve"> 2886 sayılı Devlet İhale Kanunun 45’nci maddesi uyarınca Açık Teklif Usulü ile (Açık Arttırma) ihale edilerek </w:t>
      </w:r>
      <w:r w:rsidR="00E80836">
        <w:t>kiralanacaktır</w:t>
      </w:r>
      <w:r w:rsidR="001918E5">
        <w:t xml:space="preserve">.   </w:t>
      </w:r>
    </w:p>
    <w:p w:rsidR="00B97D16" w:rsidRDefault="001918E5" w:rsidP="001D5EC6">
      <w:pPr>
        <w:ind w:left="0" w:right="17" w:firstLine="720"/>
      </w:pPr>
      <w:r>
        <w:t xml:space="preserve">                              </w:t>
      </w:r>
    </w:p>
    <w:p w:rsidR="00B97D16" w:rsidRDefault="001918E5">
      <w:pPr>
        <w:spacing w:after="0" w:line="259" w:lineRule="auto"/>
        <w:ind w:left="0" w:right="0" w:firstLine="0"/>
        <w:jc w:val="left"/>
      </w:pPr>
      <w:r>
        <w:t xml:space="preserve">                                                    </w:t>
      </w:r>
      <w:r>
        <w:rPr>
          <w:b/>
          <w:u w:val="single" w:color="000000"/>
        </w:rPr>
        <w:t>Satışı Yapılacak Taşınmazların;</w:t>
      </w:r>
      <w:r>
        <w:rPr>
          <w:b/>
        </w:rPr>
        <w:t xml:space="preserve">        </w:t>
      </w:r>
    </w:p>
    <w:p w:rsidR="001D5EC6" w:rsidRDefault="001D5EC6">
      <w:pPr>
        <w:spacing w:after="20" w:line="259" w:lineRule="auto"/>
        <w:ind w:left="0" w:right="0" w:firstLine="0"/>
        <w:jc w:val="left"/>
        <w:rPr>
          <w:sz w:val="20"/>
        </w:rPr>
      </w:pPr>
    </w:p>
    <w:tbl>
      <w:tblPr>
        <w:tblStyle w:val="TabloKlavuzu"/>
        <w:tblW w:w="9640" w:type="dxa"/>
        <w:tblInd w:w="-289" w:type="dxa"/>
        <w:tblLook w:val="04A0" w:firstRow="1" w:lastRow="0" w:firstColumn="1" w:lastColumn="0" w:noHBand="0" w:noVBand="1"/>
      </w:tblPr>
      <w:tblGrid>
        <w:gridCol w:w="565"/>
        <w:gridCol w:w="1084"/>
        <w:gridCol w:w="1378"/>
        <w:gridCol w:w="881"/>
        <w:gridCol w:w="1204"/>
        <w:gridCol w:w="1498"/>
        <w:gridCol w:w="1121"/>
        <w:gridCol w:w="1218"/>
        <w:gridCol w:w="791"/>
      </w:tblGrid>
      <w:tr w:rsidR="00436001" w:rsidTr="00B25632">
        <w:trPr>
          <w:trHeight w:val="583"/>
        </w:trPr>
        <w:tc>
          <w:tcPr>
            <w:tcW w:w="568" w:type="dxa"/>
          </w:tcPr>
          <w:p w:rsidR="00436001" w:rsidRPr="00207E00" w:rsidRDefault="00436001" w:rsidP="00B25632">
            <w:pPr>
              <w:tabs>
                <w:tab w:val="left" w:pos="3969"/>
              </w:tabs>
              <w:spacing w:after="40"/>
              <w:rPr>
                <w:b/>
                <w:sz w:val="18"/>
                <w:szCs w:val="18"/>
              </w:rPr>
            </w:pPr>
          </w:p>
          <w:p w:rsidR="00436001" w:rsidRPr="00207E00" w:rsidRDefault="00436001" w:rsidP="00B25632">
            <w:pPr>
              <w:tabs>
                <w:tab w:val="left" w:pos="3969"/>
              </w:tabs>
              <w:spacing w:after="40"/>
              <w:rPr>
                <w:b/>
                <w:sz w:val="18"/>
                <w:szCs w:val="18"/>
              </w:rPr>
            </w:pPr>
            <w:r w:rsidRPr="00207E00">
              <w:rPr>
                <w:b/>
                <w:sz w:val="18"/>
                <w:szCs w:val="18"/>
              </w:rPr>
              <w:t>Sıra</w:t>
            </w:r>
          </w:p>
          <w:p w:rsidR="00436001" w:rsidRPr="00207E00" w:rsidRDefault="00436001" w:rsidP="00B25632">
            <w:pPr>
              <w:tabs>
                <w:tab w:val="left" w:pos="3969"/>
              </w:tabs>
              <w:spacing w:after="40"/>
              <w:rPr>
                <w:b/>
                <w:sz w:val="18"/>
                <w:szCs w:val="18"/>
              </w:rPr>
            </w:pPr>
            <w:r w:rsidRPr="00207E00">
              <w:rPr>
                <w:b/>
                <w:sz w:val="18"/>
                <w:szCs w:val="18"/>
              </w:rPr>
              <w:t xml:space="preserve"> No</w:t>
            </w:r>
          </w:p>
        </w:tc>
        <w:tc>
          <w:tcPr>
            <w:tcW w:w="992" w:type="dxa"/>
          </w:tcPr>
          <w:p w:rsidR="00436001" w:rsidRPr="00207E00" w:rsidRDefault="00436001" w:rsidP="00B25632">
            <w:pPr>
              <w:tabs>
                <w:tab w:val="left" w:pos="3969"/>
              </w:tabs>
              <w:spacing w:after="40"/>
              <w:rPr>
                <w:b/>
              </w:rPr>
            </w:pPr>
          </w:p>
          <w:p w:rsidR="00436001" w:rsidRPr="00207E00" w:rsidRDefault="00436001" w:rsidP="00B25632">
            <w:pPr>
              <w:tabs>
                <w:tab w:val="left" w:pos="3969"/>
              </w:tabs>
              <w:spacing w:after="40"/>
              <w:rPr>
                <w:b/>
              </w:rPr>
            </w:pPr>
            <w:r w:rsidRPr="00207E00">
              <w:rPr>
                <w:b/>
              </w:rPr>
              <w:t>Mahalle</w:t>
            </w:r>
          </w:p>
        </w:tc>
        <w:tc>
          <w:tcPr>
            <w:tcW w:w="1276" w:type="dxa"/>
          </w:tcPr>
          <w:p w:rsidR="00436001" w:rsidRPr="00207E00" w:rsidRDefault="00436001" w:rsidP="00B25632">
            <w:pPr>
              <w:tabs>
                <w:tab w:val="left" w:pos="3969"/>
              </w:tabs>
              <w:spacing w:after="40"/>
              <w:rPr>
                <w:b/>
              </w:rPr>
            </w:pPr>
          </w:p>
          <w:p w:rsidR="00436001" w:rsidRPr="00207E00" w:rsidRDefault="00436001" w:rsidP="00B25632">
            <w:pPr>
              <w:tabs>
                <w:tab w:val="left" w:pos="3969"/>
              </w:tabs>
              <w:spacing w:after="40"/>
              <w:rPr>
                <w:b/>
              </w:rPr>
            </w:pPr>
            <w:r w:rsidRPr="00207E00">
              <w:rPr>
                <w:b/>
              </w:rPr>
              <w:t>Ada/Parsel</w:t>
            </w:r>
          </w:p>
        </w:tc>
        <w:tc>
          <w:tcPr>
            <w:tcW w:w="774" w:type="dxa"/>
          </w:tcPr>
          <w:p w:rsidR="00436001" w:rsidRPr="00207E00" w:rsidRDefault="00436001" w:rsidP="00B25632">
            <w:pPr>
              <w:tabs>
                <w:tab w:val="left" w:pos="3969"/>
              </w:tabs>
              <w:spacing w:after="40"/>
              <w:rPr>
                <w:b/>
              </w:rPr>
            </w:pPr>
          </w:p>
          <w:p w:rsidR="00436001" w:rsidRPr="00207E00" w:rsidRDefault="00436001" w:rsidP="00B25632">
            <w:pPr>
              <w:tabs>
                <w:tab w:val="left" w:pos="3969"/>
              </w:tabs>
              <w:spacing w:after="40"/>
              <w:rPr>
                <w:b/>
              </w:rPr>
            </w:pPr>
            <w:r w:rsidRPr="00207E00">
              <w:rPr>
                <w:b/>
              </w:rPr>
              <w:t>İlgili parsel</w:t>
            </w:r>
          </w:p>
        </w:tc>
        <w:tc>
          <w:tcPr>
            <w:tcW w:w="1352" w:type="dxa"/>
          </w:tcPr>
          <w:p w:rsidR="00436001" w:rsidRDefault="00436001" w:rsidP="00B25632">
            <w:pPr>
              <w:tabs>
                <w:tab w:val="left" w:pos="3969"/>
              </w:tabs>
              <w:spacing w:after="40"/>
              <w:rPr>
                <w:b/>
              </w:rPr>
            </w:pPr>
          </w:p>
          <w:p w:rsidR="00436001" w:rsidRPr="00207E00" w:rsidRDefault="00436001" w:rsidP="00B25632">
            <w:pPr>
              <w:tabs>
                <w:tab w:val="left" w:pos="3969"/>
              </w:tabs>
              <w:spacing w:after="40"/>
              <w:rPr>
                <w:b/>
              </w:rPr>
            </w:pPr>
            <w:r>
              <w:rPr>
                <w:b/>
              </w:rPr>
              <w:t>Yüz Ölçümü m2</w:t>
            </w:r>
          </w:p>
        </w:tc>
        <w:tc>
          <w:tcPr>
            <w:tcW w:w="1340" w:type="dxa"/>
          </w:tcPr>
          <w:p w:rsidR="00436001" w:rsidRPr="00207E00" w:rsidRDefault="00436001" w:rsidP="00B25632">
            <w:pPr>
              <w:tabs>
                <w:tab w:val="left" w:pos="3969"/>
              </w:tabs>
              <w:spacing w:after="40"/>
              <w:rPr>
                <w:b/>
              </w:rPr>
            </w:pPr>
          </w:p>
          <w:p w:rsidR="00436001" w:rsidRPr="00207E00" w:rsidRDefault="00436001" w:rsidP="00B25632">
            <w:pPr>
              <w:tabs>
                <w:tab w:val="left" w:pos="3969"/>
              </w:tabs>
              <w:spacing w:after="40"/>
              <w:rPr>
                <w:b/>
              </w:rPr>
            </w:pPr>
            <w:r w:rsidRPr="00207E00">
              <w:rPr>
                <w:b/>
              </w:rPr>
              <w:t>Muhammen</w:t>
            </w:r>
          </w:p>
          <w:p w:rsidR="00436001" w:rsidRPr="00207E00" w:rsidRDefault="00436001" w:rsidP="00B25632">
            <w:pPr>
              <w:tabs>
                <w:tab w:val="left" w:pos="3969"/>
              </w:tabs>
              <w:spacing w:after="40"/>
              <w:rPr>
                <w:b/>
              </w:rPr>
            </w:pPr>
            <w:r w:rsidRPr="00207E00">
              <w:rPr>
                <w:b/>
              </w:rPr>
              <w:t>Bedeli</w:t>
            </w:r>
            <w:r>
              <w:rPr>
                <w:b/>
              </w:rPr>
              <w:t xml:space="preserve"> (m2 TL)</w:t>
            </w:r>
          </w:p>
        </w:tc>
        <w:tc>
          <w:tcPr>
            <w:tcW w:w="1070" w:type="dxa"/>
          </w:tcPr>
          <w:p w:rsidR="00436001" w:rsidRPr="00207E00" w:rsidRDefault="00436001" w:rsidP="00B25632">
            <w:pPr>
              <w:tabs>
                <w:tab w:val="left" w:pos="3969"/>
              </w:tabs>
              <w:spacing w:after="40"/>
              <w:rPr>
                <w:b/>
              </w:rPr>
            </w:pPr>
          </w:p>
          <w:p w:rsidR="00436001" w:rsidRPr="00207E00" w:rsidRDefault="00436001" w:rsidP="00B25632">
            <w:pPr>
              <w:tabs>
                <w:tab w:val="left" w:pos="3969"/>
              </w:tabs>
              <w:spacing w:after="40"/>
              <w:rPr>
                <w:b/>
              </w:rPr>
            </w:pPr>
            <w:r w:rsidRPr="00207E00">
              <w:rPr>
                <w:b/>
              </w:rPr>
              <w:t>Geçici Teminat Tutarı</w:t>
            </w:r>
          </w:p>
        </w:tc>
        <w:tc>
          <w:tcPr>
            <w:tcW w:w="1417" w:type="dxa"/>
          </w:tcPr>
          <w:p w:rsidR="00436001" w:rsidRPr="00207E00" w:rsidRDefault="00436001" w:rsidP="00B25632">
            <w:pPr>
              <w:tabs>
                <w:tab w:val="left" w:pos="3969"/>
              </w:tabs>
              <w:spacing w:after="40"/>
              <w:rPr>
                <w:b/>
              </w:rPr>
            </w:pPr>
          </w:p>
          <w:p w:rsidR="00436001" w:rsidRPr="00207E00" w:rsidRDefault="00436001" w:rsidP="00B25632">
            <w:pPr>
              <w:tabs>
                <w:tab w:val="left" w:pos="3969"/>
              </w:tabs>
              <w:spacing w:after="40"/>
              <w:rPr>
                <w:b/>
              </w:rPr>
            </w:pPr>
            <w:r w:rsidRPr="00207E00">
              <w:rPr>
                <w:b/>
              </w:rPr>
              <w:t>İhale Tarihi</w:t>
            </w:r>
          </w:p>
        </w:tc>
        <w:tc>
          <w:tcPr>
            <w:tcW w:w="851" w:type="dxa"/>
          </w:tcPr>
          <w:p w:rsidR="00436001" w:rsidRPr="00207E00" w:rsidRDefault="00436001" w:rsidP="00B25632">
            <w:pPr>
              <w:tabs>
                <w:tab w:val="left" w:pos="3969"/>
              </w:tabs>
              <w:spacing w:after="40"/>
              <w:rPr>
                <w:b/>
              </w:rPr>
            </w:pPr>
          </w:p>
          <w:p w:rsidR="00436001" w:rsidRPr="00207E00" w:rsidRDefault="00436001" w:rsidP="00B25632">
            <w:pPr>
              <w:tabs>
                <w:tab w:val="left" w:pos="3969"/>
              </w:tabs>
              <w:spacing w:after="40"/>
              <w:rPr>
                <w:b/>
              </w:rPr>
            </w:pPr>
            <w:r w:rsidRPr="00207E00">
              <w:rPr>
                <w:b/>
              </w:rPr>
              <w:t>İhale Saati</w:t>
            </w:r>
          </w:p>
        </w:tc>
      </w:tr>
      <w:tr w:rsidR="00436001" w:rsidTr="00B25632">
        <w:tc>
          <w:tcPr>
            <w:tcW w:w="568" w:type="dxa"/>
          </w:tcPr>
          <w:p w:rsidR="00436001" w:rsidRDefault="00436001" w:rsidP="00B25632">
            <w:pPr>
              <w:tabs>
                <w:tab w:val="left" w:pos="3969"/>
              </w:tabs>
              <w:spacing w:after="40"/>
            </w:pPr>
            <w:r>
              <w:t>1</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200/83</w:t>
            </w:r>
          </w:p>
        </w:tc>
        <w:tc>
          <w:tcPr>
            <w:tcW w:w="774" w:type="dxa"/>
          </w:tcPr>
          <w:p w:rsidR="00436001" w:rsidRDefault="00436001" w:rsidP="00B25632">
            <w:pPr>
              <w:tabs>
                <w:tab w:val="left" w:pos="3969"/>
              </w:tabs>
              <w:spacing w:after="40"/>
            </w:pPr>
            <w:r>
              <w:t>83/D</w:t>
            </w:r>
          </w:p>
        </w:tc>
        <w:tc>
          <w:tcPr>
            <w:tcW w:w="1352" w:type="dxa"/>
          </w:tcPr>
          <w:p w:rsidR="00436001" w:rsidRDefault="00436001" w:rsidP="00B25632">
            <w:pPr>
              <w:tabs>
                <w:tab w:val="left" w:pos="3969"/>
              </w:tabs>
              <w:spacing w:after="40"/>
            </w:pPr>
            <w:r>
              <w:t>29.172,64</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2.840,00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14:00</w:t>
            </w:r>
            <w:proofErr w:type="gramEnd"/>
          </w:p>
        </w:tc>
      </w:tr>
      <w:tr w:rsidR="00436001" w:rsidTr="00B25632">
        <w:tc>
          <w:tcPr>
            <w:tcW w:w="568" w:type="dxa"/>
          </w:tcPr>
          <w:p w:rsidR="00436001" w:rsidRDefault="00436001" w:rsidP="00B25632">
            <w:pPr>
              <w:tabs>
                <w:tab w:val="left" w:pos="3969"/>
              </w:tabs>
              <w:spacing w:after="40"/>
            </w:pPr>
            <w:r>
              <w:t>2</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200/83</w:t>
            </w:r>
          </w:p>
        </w:tc>
        <w:tc>
          <w:tcPr>
            <w:tcW w:w="774" w:type="dxa"/>
          </w:tcPr>
          <w:p w:rsidR="00436001" w:rsidRDefault="00436001" w:rsidP="00B25632">
            <w:pPr>
              <w:tabs>
                <w:tab w:val="left" w:pos="3969"/>
              </w:tabs>
              <w:spacing w:after="40"/>
            </w:pPr>
            <w:r>
              <w:t>83/C</w:t>
            </w:r>
          </w:p>
        </w:tc>
        <w:tc>
          <w:tcPr>
            <w:tcW w:w="1352" w:type="dxa"/>
          </w:tcPr>
          <w:p w:rsidR="00436001" w:rsidRDefault="00436001" w:rsidP="00B25632">
            <w:pPr>
              <w:tabs>
                <w:tab w:val="left" w:pos="3969"/>
              </w:tabs>
              <w:spacing w:after="40"/>
            </w:pPr>
            <w:r>
              <w:t>29.074,99</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2.840,00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14:10</w:t>
            </w:r>
            <w:proofErr w:type="gramEnd"/>
          </w:p>
        </w:tc>
      </w:tr>
      <w:tr w:rsidR="00436001" w:rsidTr="00B25632">
        <w:tc>
          <w:tcPr>
            <w:tcW w:w="568" w:type="dxa"/>
          </w:tcPr>
          <w:p w:rsidR="00436001" w:rsidRDefault="00436001" w:rsidP="00B25632">
            <w:pPr>
              <w:tabs>
                <w:tab w:val="left" w:pos="3969"/>
              </w:tabs>
              <w:spacing w:after="40"/>
            </w:pPr>
            <w:r>
              <w:t>3</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200/83</w:t>
            </w:r>
          </w:p>
        </w:tc>
        <w:tc>
          <w:tcPr>
            <w:tcW w:w="774" w:type="dxa"/>
          </w:tcPr>
          <w:p w:rsidR="00436001" w:rsidRDefault="00436001" w:rsidP="00B25632">
            <w:pPr>
              <w:tabs>
                <w:tab w:val="left" w:pos="3969"/>
              </w:tabs>
              <w:spacing w:after="40"/>
            </w:pPr>
            <w:r>
              <w:t>83/B</w:t>
            </w:r>
          </w:p>
        </w:tc>
        <w:tc>
          <w:tcPr>
            <w:tcW w:w="1352" w:type="dxa"/>
          </w:tcPr>
          <w:p w:rsidR="00436001" w:rsidRDefault="00436001" w:rsidP="00B25632">
            <w:pPr>
              <w:tabs>
                <w:tab w:val="left" w:pos="3969"/>
              </w:tabs>
              <w:spacing w:after="40"/>
            </w:pPr>
            <w:r>
              <w:t>29.074,99</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2.840,00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14:20</w:t>
            </w:r>
            <w:proofErr w:type="gramEnd"/>
          </w:p>
        </w:tc>
      </w:tr>
      <w:tr w:rsidR="00436001" w:rsidTr="00B25632">
        <w:tc>
          <w:tcPr>
            <w:tcW w:w="568" w:type="dxa"/>
          </w:tcPr>
          <w:p w:rsidR="00436001" w:rsidRDefault="00436001" w:rsidP="00B25632">
            <w:pPr>
              <w:tabs>
                <w:tab w:val="left" w:pos="3969"/>
              </w:tabs>
              <w:spacing w:after="40"/>
            </w:pPr>
            <w:r>
              <w:t>4</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200783</w:t>
            </w:r>
          </w:p>
        </w:tc>
        <w:tc>
          <w:tcPr>
            <w:tcW w:w="774" w:type="dxa"/>
          </w:tcPr>
          <w:p w:rsidR="00436001" w:rsidRDefault="00436001" w:rsidP="00B25632">
            <w:pPr>
              <w:tabs>
                <w:tab w:val="left" w:pos="3969"/>
              </w:tabs>
              <w:spacing w:after="40"/>
            </w:pPr>
            <w:r>
              <w:t>83/A</w:t>
            </w:r>
          </w:p>
        </w:tc>
        <w:tc>
          <w:tcPr>
            <w:tcW w:w="1352" w:type="dxa"/>
          </w:tcPr>
          <w:p w:rsidR="00436001" w:rsidRDefault="00436001" w:rsidP="00B25632">
            <w:pPr>
              <w:tabs>
                <w:tab w:val="left" w:pos="3969"/>
              </w:tabs>
              <w:spacing w:after="40"/>
            </w:pPr>
            <w:r>
              <w:t>29.074,99</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2.840,00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14:30</w:t>
            </w:r>
            <w:proofErr w:type="gramEnd"/>
          </w:p>
        </w:tc>
      </w:tr>
      <w:tr w:rsidR="00436001" w:rsidTr="00B25632">
        <w:tc>
          <w:tcPr>
            <w:tcW w:w="568" w:type="dxa"/>
          </w:tcPr>
          <w:p w:rsidR="00436001" w:rsidRDefault="00436001" w:rsidP="00B25632">
            <w:pPr>
              <w:tabs>
                <w:tab w:val="left" w:pos="3969"/>
              </w:tabs>
              <w:spacing w:after="40"/>
            </w:pPr>
            <w:r>
              <w:t>5</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204/92</w:t>
            </w:r>
          </w:p>
        </w:tc>
        <w:tc>
          <w:tcPr>
            <w:tcW w:w="774" w:type="dxa"/>
          </w:tcPr>
          <w:p w:rsidR="00436001" w:rsidRDefault="00436001" w:rsidP="00B25632">
            <w:pPr>
              <w:tabs>
                <w:tab w:val="left" w:pos="3969"/>
              </w:tabs>
              <w:spacing w:after="40"/>
            </w:pPr>
            <w:r>
              <w:t>92/D</w:t>
            </w:r>
          </w:p>
        </w:tc>
        <w:tc>
          <w:tcPr>
            <w:tcW w:w="1352" w:type="dxa"/>
          </w:tcPr>
          <w:p w:rsidR="00436001" w:rsidRDefault="00436001" w:rsidP="00B25632">
            <w:pPr>
              <w:tabs>
                <w:tab w:val="left" w:pos="3969"/>
              </w:tabs>
              <w:spacing w:after="40"/>
            </w:pPr>
            <w:r>
              <w:t>28.462,00</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2.775,00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14:40</w:t>
            </w:r>
            <w:proofErr w:type="gramEnd"/>
          </w:p>
        </w:tc>
      </w:tr>
      <w:tr w:rsidR="00436001" w:rsidTr="00B25632">
        <w:tc>
          <w:tcPr>
            <w:tcW w:w="568" w:type="dxa"/>
          </w:tcPr>
          <w:p w:rsidR="00436001" w:rsidRDefault="00436001" w:rsidP="00B25632">
            <w:pPr>
              <w:tabs>
                <w:tab w:val="left" w:pos="3969"/>
              </w:tabs>
              <w:spacing w:after="40"/>
            </w:pPr>
            <w:r>
              <w:t>6</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204/92</w:t>
            </w:r>
          </w:p>
        </w:tc>
        <w:tc>
          <w:tcPr>
            <w:tcW w:w="774" w:type="dxa"/>
          </w:tcPr>
          <w:p w:rsidR="00436001" w:rsidRDefault="00436001" w:rsidP="00B25632">
            <w:pPr>
              <w:tabs>
                <w:tab w:val="left" w:pos="3969"/>
              </w:tabs>
              <w:spacing w:after="40"/>
            </w:pPr>
            <w:r>
              <w:t>92/C</w:t>
            </w:r>
          </w:p>
        </w:tc>
        <w:tc>
          <w:tcPr>
            <w:tcW w:w="1352" w:type="dxa"/>
          </w:tcPr>
          <w:p w:rsidR="00436001" w:rsidRDefault="00436001" w:rsidP="00B25632">
            <w:pPr>
              <w:tabs>
                <w:tab w:val="left" w:pos="3969"/>
              </w:tabs>
              <w:spacing w:after="40"/>
            </w:pPr>
            <w:r>
              <w:t>28.461,99</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2.775,00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14:50</w:t>
            </w:r>
            <w:proofErr w:type="gramEnd"/>
          </w:p>
        </w:tc>
      </w:tr>
      <w:tr w:rsidR="00436001" w:rsidTr="00B25632">
        <w:tc>
          <w:tcPr>
            <w:tcW w:w="568" w:type="dxa"/>
          </w:tcPr>
          <w:p w:rsidR="00436001" w:rsidRDefault="00436001" w:rsidP="00B25632">
            <w:pPr>
              <w:tabs>
                <w:tab w:val="left" w:pos="3969"/>
              </w:tabs>
              <w:spacing w:after="40"/>
            </w:pPr>
            <w:r>
              <w:t>7</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204792</w:t>
            </w:r>
          </w:p>
        </w:tc>
        <w:tc>
          <w:tcPr>
            <w:tcW w:w="774" w:type="dxa"/>
          </w:tcPr>
          <w:p w:rsidR="00436001" w:rsidRDefault="00436001" w:rsidP="00B25632">
            <w:pPr>
              <w:tabs>
                <w:tab w:val="left" w:pos="3969"/>
              </w:tabs>
              <w:spacing w:after="40"/>
            </w:pPr>
            <w:r>
              <w:t>92/B</w:t>
            </w:r>
          </w:p>
        </w:tc>
        <w:tc>
          <w:tcPr>
            <w:tcW w:w="1352" w:type="dxa"/>
          </w:tcPr>
          <w:p w:rsidR="00436001" w:rsidRDefault="00436001" w:rsidP="00B25632">
            <w:pPr>
              <w:tabs>
                <w:tab w:val="left" w:pos="3969"/>
              </w:tabs>
              <w:spacing w:after="40"/>
            </w:pPr>
            <w:r>
              <w:t>28.461,99</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2.775,00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15:00</w:t>
            </w:r>
            <w:proofErr w:type="gramEnd"/>
          </w:p>
        </w:tc>
      </w:tr>
      <w:tr w:rsidR="00436001" w:rsidTr="00B25632">
        <w:tc>
          <w:tcPr>
            <w:tcW w:w="568" w:type="dxa"/>
          </w:tcPr>
          <w:p w:rsidR="00436001" w:rsidRDefault="00436001" w:rsidP="00B25632">
            <w:pPr>
              <w:tabs>
                <w:tab w:val="left" w:pos="3969"/>
              </w:tabs>
              <w:spacing w:after="40"/>
            </w:pPr>
            <w:r>
              <w:t>8</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204/92</w:t>
            </w:r>
          </w:p>
        </w:tc>
        <w:tc>
          <w:tcPr>
            <w:tcW w:w="774" w:type="dxa"/>
          </w:tcPr>
          <w:p w:rsidR="00436001" w:rsidRDefault="00436001" w:rsidP="00B25632">
            <w:pPr>
              <w:tabs>
                <w:tab w:val="left" w:pos="3969"/>
              </w:tabs>
              <w:spacing w:after="40"/>
            </w:pPr>
            <w:r>
              <w:t>92/A</w:t>
            </w:r>
          </w:p>
        </w:tc>
        <w:tc>
          <w:tcPr>
            <w:tcW w:w="1352" w:type="dxa"/>
          </w:tcPr>
          <w:p w:rsidR="00436001" w:rsidRDefault="00436001" w:rsidP="00B25632">
            <w:pPr>
              <w:tabs>
                <w:tab w:val="left" w:pos="3969"/>
              </w:tabs>
              <w:spacing w:after="40"/>
            </w:pPr>
            <w:r>
              <w:t>28.461,99</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2.775,00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15:10</w:t>
            </w:r>
            <w:proofErr w:type="gramEnd"/>
          </w:p>
        </w:tc>
      </w:tr>
      <w:tr w:rsidR="00436001" w:rsidTr="00B25632">
        <w:tc>
          <w:tcPr>
            <w:tcW w:w="568" w:type="dxa"/>
          </w:tcPr>
          <w:p w:rsidR="00436001" w:rsidRDefault="00436001" w:rsidP="00B25632">
            <w:pPr>
              <w:tabs>
                <w:tab w:val="left" w:pos="3969"/>
              </w:tabs>
              <w:spacing w:after="40"/>
            </w:pPr>
            <w:r>
              <w:t>9</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204/93</w:t>
            </w:r>
          </w:p>
        </w:tc>
        <w:tc>
          <w:tcPr>
            <w:tcW w:w="774" w:type="dxa"/>
          </w:tcPr>
          <w:p w:rsidR="00436001" w:rsidRDefault="00436001" w:rsidP="00B25632">
            <w:pPr>
              <w:tabs>
                <w:tab w:val="left" w:pos="3969"/>
              </w:tabs>
              <w:spacing w:after="40"/>
            </w:pPr>
            <w:r>
              <w:t>93/D</w:t>
            </w:r>
          </w:p>
        </w:tc>
        <w:tc>
          <w:tcPr>
            <w:tcW w:w="1352" w:type="dxa"/>
          </w:tcPr>
          <w:p w:rsidR="00436001" w:rsidRDefault="00436001" w:rsidP="00B25632">
            <w:pPr>
              <w:tabs>
                <w:tab w:val="left" w:pos="3969"/>
              </w:tabs>
              <w:spacing w:after="40"/>
            </w:pPr>
            <w:r>
              <w:t>29.162,99</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2.840,00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15:20</w:t>
            </w:r>
            <w:proofErr w:type="gramEnd"/>
          </w:p>
        </w:tc>
      </w:tr>
      <w:tr w:rsidR="00436001" w:rsidTr="00B25632">
        <w:tc>
          <w:tcPr>
            <w:tcW w:w="568" w:type="dxa"/>
          </w:tcPr>
          <w:p w:rsidR="00436001" w:rsidRDefault="00436001" w:rsidP="00B25632">
            <w:pPr>
              <w:tabs>
                <w:tab w:val="left" w:pos="3969"/>
              </w:tabs>
              <w:spacing w:after="40"/>
            </w:pPr>
            <w:r>
              <w:t>10</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204/93</w:t>
            </w:r>
          </w:p>
        </w:tc>
        <w:tc>
          <w:tcPr>
            <w:tcW w:w="774" w:type="dxa"/>
          </w:tcPr>
          <w:p w:rsidR="00436001" w:rsidRDefault="00436001" w:rsidP="00B25632">
            <w:pPr>
              <w:tabs>
                <w:tab w:val="left" w:pos="3969"/>
              </w:tabs>
              <w:spacing w:after="40"/>
            </w:pPr>
            <w:r>
              <w:t>93/C</w:t>
            </w:r>
          </w:p>
        </w:tc>
        <w:tc>
          <w:tcPr>
            <w:tcW w:w="1352" w:type="dxa"/>
          </w:tcPr>
          <w:p w:rsidR="00436001" w:rsidRDefault="00436001" w:rsidP="00B25632">
            <w:pPr>
              <w:tabs>
                <w:tab w:val="left" w:pos="3969"/>
              </w:tabs>
              <w:spacing w:after="40"/>
            </w:pPr>
            <w:r>
              <w:t>29.162,99</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2.840,00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15:30</w:t>
            </w:r>
            <w:proofErr w:type="gramEnd"/>
          </w:p>
        </w:tc>
      </w:tr>
      <w:tr w:rsidR="00436001" w:rsidTr="00B25632">
        <w:tc>
          <w:tcPr>
            <w:tcW w:w="568" w:type="dxa"/>
          </w:tcPr>
          <w:p w:rsidR="00436001" w:rsidRDefault="00436001" w:rsidP="00B25632">
            <w:pPr>
              <w:tabs>
                <w:tab w:val="left" w:pos="3969"/>
              </w:tabs>
              <w:spacing w:after="40"/>
            </w:pPr>
            <w:r>
              <w:t>11</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204/93</w:t>
            </w:r>
          </w:p>
        </w:tc>
        <w:tc>
          <w:tcPr>
            <w:tcW w:w="774" w:type="dxa"/>
          </w:tcPr>
          <w:p w:rsidR="00436001" w:rsidRDefault="00436001" w:rsidP="00B25632">
            <w:pPr>
              <w:tabs>
                <w:tab w:val="left" w:pos="3969"/>
              </w:tabs>
              <w:spacing w:after="40"/>
            </w:pPr>
            <w:r>
              <w:t>93/B</w:t>
            </w:r>
          </w:p>
        </w:tc>
        <w:tc>
          <w:tcPr>
            <w:tcW w:w="1352" w:type="dxa"/>
          </w:tcPr>
          <w:p w:rsidR="00436001" w:rsidRDefault="00436001" w:rsidP="00B25632">
            <w:pPr>
              <w:tabs>
                <w:tab w:val="left" w:pos="3969"/>
              </w:tabs>
              <w:spacing w:after="40"/>
            </w:pPr>
            <w:r>
              <w:t>29.162,99</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2.840,00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15:40</w:t>
            </w:r>
            <w:proofErr w:type="gramEnd"/>
          </w:p>
        </w:tc>
      </w:tr>
      <w:tr w:rsidR="00436001" w:rsidTr="00B25632">
        <w:tc>
          <w:tcPr>
            <w:tcW w:w="568" w:type="dxa"/>
          </w:tcPr>
          <w:p w:rsidR="00436001" w:rsidRDefault="00436001" w:rsidP="00B25632">
            <w:pPr>
              <w:tabs>
                <w:tab w:val="left" w:pos="3969"/>
              </w:tabs>
              <w:spacing w:after="40"/>
            </w:pPr>
            <w:r>
              <w:t>12</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204/93</w:t>
            </w:r>
          </w:p>
        </w:tc>
        <w:tc>
          <w:tcPr>
            <w:tcW w:w="774" w:type="dxa"/>
          </w:tcPr>
          <w:p w:rsidR="00436001" w:rsidRDefault="00436001" w:rsidP="00B25632">
            <w:pPr>
              <w:tabs>
                <w:tab w:val="left" w:pos="3969"/>
              </w:tabs>
              <w:spacing w:after="40"/>
            </w:pPr>
            <w:r>
              <w:t>93/A</w:t>
            </w:r>
          </w:p>
        </w:tc>
        <w:tc>
          <w:tcPr>
            <w:tcW w:w="1352" w:type="dxa"/>
          </w:tcPr>
          <w:p w:rsidR="00436001" w:rsidRDefault="00436001" w:rsidP="00B25632">
            <w:pPr>
              <w:tabs>
                <w:tab w:val="left" w:pos="3969"/>
              </w:tabs>
              <w:spacing w:after="40"/>
            </w:pPr>
            <w:r>
              <w:t>29.162,99</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2.840,00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15:50</w:t>
            </w:r>
            <w:proofErr w:type="gramEnd"/>
          </w:p>
        </w:tc>
      </w:tr>
      <w:tr w:rsidR="00436001" w:rsidTr="00B25632">
        <w:tc>
          <w:tcPr>
            <w:tcW w:w="568" w:type="dxa"/>
          </w:tcPr>
          <w:p w:rsidR="00436001" w:rsidRDefault="00436001" w:rsidP="00B25632">
            <w:pPr>
              <w:tabs>
                <w:tab w:val="left" w:pos="3969"/>
              </w:tabs>
              <w:spacing w:after="40"/>
            </w:pPr>
            <w:r>
              <w:t>13</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204/36</w:t>
            </w:r>
          </w:p>
        </w:tc>
        <w:tc>
          <w:tcPr>
            <w:tcW w:w="774" w:type="dxa"/>
          </w:tcPr>
          <w:p w:rsidR="00436001" w:rsidRDefault="00436001" w:rsidP="00B25632">
            <w:pPr>
              <w:tabs>
                <w:tab w:val="left" w:pos="3969"/>
              </w:tabs>
              <w:spacing w:after="40"/>
            </w:pPr>
            <w:r>
              <w:t>36/C</w:t>
            </w:r>
          </w:p>
        </w:tc>
        <w:tc>
          <w:tcPr>
            <w:tcW w:w="1352" w:type="dxa"/>
          </w:tcPr>
          <w:p w:rsidR="00436001" w:rsidRDefault="00436001" w:rsidP="00B25632">
            <w:pPr>
              <w:tabs>
                <w:tab w:val="left" w:pos="3969"/>
              </w:tabs>
              <w:spacing w:after="40"/>
            </w:pPr>
            <w:r>
              <w:t>32.436,51</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3.150,00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16:00</w:t>
            </w:r>
            <w:proofErr w:type="gramEnd"/>
          </w:p>
        </w:tc>
      </w:tr>
      <w:tr w:rsidR="00436001" w:rsidTr="00B25632">
        <w:tc>
          <w:tcPr>
            <w:tcW w:w="568" w:type="dxa"/>
          </w:tcPr>
          <w:p w:rsidR="00436001" w:rsidRDefault="00436001" w:rsidP="00B25632">
            <w:pPr>
              <w:tabs>
                <w:tab w:val="left" w:pos="3969"/>
              </w:tabs>
              <w:spacing w:after="40"/>
            </w:pPr>
            <w:r>
              <w:t>14</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204/36</w:t>
            </w:r>
          </w:p>
        </w:tc>
        <w:tc>
          <w:tcPr>
            <w:tcW w:w="774" w:type="dxa"/>
          </w:tcPr>
          <w:p w:rsidR="00436001" w:rsidRDefault="00436001" w:rsidP="00B25632">
            <w:pPr>
              <w:tabs>
                <w:tab w:val="left" w:pos="3969"/>
              </w:tabs>
              <w:spacing w:after="40"/>
            </w:pPr>
            <w:r>
              <w:t>36/B</w:t>
            </w:r>
          </w:p>
        </w:tc>
        <w:tc>
          <w:tcPr>
            <w:tcW w:w="1352" w:type="dxa"/>
          </w:tcPr>
          <w:p w:rsidR="00436001" w:rsidRDefault="00436001" w:rsidP="00B25632">
            <w:pPr>
              <w:tabs>
                <w:tab w:val="left" w:pos="3969"/>
              </w:tabs>
              <w:spacing w:after="40"/>
            </w:pPr>
            <w:r>
              <w:t>32.436,51</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3.150,00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16:10</w:t>
            </w:r>
            <w:proofErr w:type="gramEnd"/>
          </w:p>
        </w:tc>
      </w:tr>
      <w:tr w:rsidR="00436001" w:rsidTr="00B25632">
        <w:tc>
          <w:tcPr>
            <w:tcW w:w="568" w:type="dxa"/>
          </w:tcPr>
          <w:p w:rsidR="00436001" w:rsidRDefault="00436001" w:rsidP="00B25632">
            <w:pPr>
              <w:tabs>
                <w:tab w:val="left" w:pos="3969"/>
              </w:tabs>
              <w:spacing w:after="40"/>
            </w:pPr>
            <w:r>
              <w:t>15</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204/36</w:t>
            </w:r>
          </w:p>
        </w:tc>
        <w:tc>
          <w:tcPr>
            <w:tcW w:w="774" w:type="dxa"/>
          </w:tcPr>
          <w:p w:rsidR="00436001" w:rsidRDefault="00436001" w:rsidP="00B25632">
            <w:pPr>
              <w:tabs>
                <w:tab w:val="left" w:pos="3969"/>
              </w:tabs>
              <w:spacing w:after="40"/>
            </w:pPr>
            <w:r>
              <w:t>36/A</w:t>
            </w:r>
          </w:p>
        </w:tc>
        <w:tc>
          <w:tcPr>
            <w:tcW w:w="1352" w:type="dxa"/>
          </w:tcPr>
          <w:p w:rsidR="00436001" w:rsidRDefault="00436001" w:rsidP="00B25632">
            <w:pPr>
              <w:tabs>
                <w:tab w:val="left" w:pos="3969"/>
              </w:tabs>
              <w:spacing w:after="40"/>
            </w:pPr>
            <w:r>
              <w:t>32.436,51</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3.150,00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16:20</w:t>
            </w:r>
            <w:proofErr w:type="gramEnd"/>
          </w:p>
        </w:tc>
      </w:tr>
      <w:tr w:rsidR="00436001" w:rsidTr="00B25632">
        <w:tc>
          <w:tcPr>
            <w:tcW w:w="568" w:type="dxa"/>
          </w:tcPr>
          <w:p w:rsidR="00436001" w:rsidRDefault="00436001" w:rsidP="00B25632">
            <w:pPr>
              <w:tabs>
                <w:tab w:val="left" w:pos="3969"/>
              </w:tabs>
              <w:spacing w:after="40"/>
            </w:pPr>
            <w:r>
              <w:t>16</w:t>
            </w:r>
          </w:p>
        </w:tc>
        <w:tc>
          <w:tcPr>
            <w:tcW w:w="992" w:type="dxa"/>
          </w:tcPr>
          <w:p w:rsidR="00436001" w:rsidRDefault="00436001" w:rsidP="00B25632">
            <w:pPr>
              <w:tabs>
                <w:tab w:val="left" w:pos="3969"/>
              </w:tabs>
              <w:spacing w:after="40"/>
            </w:pPr>
            <w:r>
              <w:t>Aşağı</w:t>
            </w:r>
          </w:p>
        </w:tc>
        <w:tc>
          <w:tcPr>
            <w:tcW w:w="1276" w:type="dxa"/>
          </w:tcPr>
          <w:p w:rsidR="00436001" w:rsidRDefault="00436001" w:rsidP="00B25632">
            <w:pPr>
              <w:tabs>
                <w:tab w:val="left" w:pos="3969"/>
              </w:tabs>
              <w:spacing w:after="40"/>
            </w:pPr>
            <w:r>
              <w:t>204/37</w:t>
            </w:r>
          </w:p>
        </w:tc>
        <w:tc>
          <w:tcPr>
            <w:tcW w:w="774" w:type="dxa"/>
          </w:tcPr>
          <w:p w:rsidR="00436001" w:rsidRDefault="00436001" w:rsidP="00B25632">
            <w:pPr>
              <w:tabs>
                <w:tab w:val="left" w:pos="3969"/>
              </w:tabs>
              <w:spacing w:after="40"/>
            </w:pPr>
            <w:r>
              <w:t>37/A</w:t>
            </w:r>
          </w:p>
        </w:tc>
        <w:tc>
          <w:tcPr>
            <w:tcW w:w="1352" w:type="dxa"/>
          </w:tcPr>
          <w:p w:rsidR="00436001" w:rsidRDefault="00436001" w:rsidP="00B25632">
            <w:pPr>
              <w:tabs>
                <w:tab w:val="left" w:pos="3969"/>
              </w:tabs>
              <w:spacing w:after="40"/>
            </w:pPr>
            <w:r>
              <w:t>25.283,68</w:t>
            </w:r>
          </w:p>
        </w:tc>
        <w:tc>
          <w:tcPr>
            <w:tcW w:w="1340" w:type="dxa"/>
          </w:tcPr>
          <w:p w:rsidR="00436001" w:rsidRDefault="00436001" w:rsidP="00B25632">
            <w:pPr>
              <w:tabs>
                <w:tab w:val="left" w:pos="3969"/>
              </w:tabs>
              <w:spacing w:after="40"/>
            </w:pPr>
            <w:r>
              <w:t>3.250,00</w:t>
            </w:r>
          </w:p>
        </w:tc>
        <w:tc>
          <w:tcPr>
            <w:tcW w:w="1070" w:type="dxa"/>
          </w:tcPr>
          <w:p w:rsidR="00436001" w:rsidRDefault="00436001" w:rsidP="00B25632">
            <w:pPr>
              <w:tabs>
                <w:tab w:val="left" w:pos="3969"/>
              </w:tabs>
              <w:spacing w:after="40"/>
            </w:pPr>
            <w:r>
              <w:t>2.465,00</w:t>
            </w:r>
          </w:p>
        </w:tc>
        <w:tc>
          <w:tcPr>
            <w:tcW w:w="1417" w:type="dxa"/>
          </w:tcPr>
          <w:p w:rsidR="00436001" w:rsidRDefault="00436001" w:rsidP="00B25632">
            <w:pPr>
              <w:tabs>
                <w:tab w:val="left" w:pos="3969"/>
              </w:tabs>
              <w:spacing w:after="40"/>
            </w:pPr>
            <w:proofErr w:type="gramStart"/>
            <w:r>
              <w:t>24/1/2025</w:t>
            </w:r>
            <w:proofErr w:type="gramEnd"/>
          </w:p>
        </w:tc>
        <w:tc>
          <w:tcPr>
            <w:tcW w:w="851" w:type="dxa"/>
          </w:tcPr>
          <w:p w:rsidR="00436001" w:rsidRDefault="00436001" w:rsidP="00B25632">
            <w:pPr>
              <w:tabs>
                <w:tab w:val="left" w:pos="3969"/>
              </w:tabs>
              <w:spacing w:after="40"/>
            </w:pPr>
            <w:proofErr w:type="gramStart"/>
            <w:r>
              <w:t>16:30</w:t>
            </w:r>
            <w:proofErr w:type="gramEnd"/>
          </w:p>
        </w:tc>
      </w:tr>
    </w:tbl>
    <w:p w:rsidR="001D5EC6" w:rsidRDefault="001D5EC6">
      <w:pPr>
        <w:spacing w:after="20" w:line="259" w:lineRule="auto"/>
        <w:ind w:left="0" w:right="0" w:firstLine="0"/>
        <w:jc w:val="left"/>
        <w:rPr>
          <w:sz w:val="20"/>
        </w:rPr>
      </w:pPr>
    </w:p>
    <w:p w:rsidR="00B97D16" w:rsidRDefault="001918E5">
      <w:pPr>
        <w:spacing w:after="7" w:line="259" w:lineRule="auto"/>
        <w:ind w:left="360" w:right="0" w:firstLine="0"/>
        <w:jc w:val="left"/>
      </w:pPr>
      <w:r>
        <w:t xml:space="preserve">   </w:t>
      </w:r>
    </w:p>
    <w:p w:rsidR="00B97D16" w:rsidRDefault="001918E5">
      <w:pPr>
        <w:pStyle w:val="Balk1"/>
        <w:spacing w:after="0"/>
        <w:ind w:left="294"/>
      </w:pPr>
      <w:r>
        <w:rPr>
          <w:i w:val="0"/>
        </w:rPr>
        <w:t xml:space="preserve"> </w:t>
      </w:r>
      <w:r>
        <w:t xml:space="preserve">MADDE 2. MUHAMMEN BEDEL, GEÇİCİ ve KESİN TEMİNAT MİKTARI </w:t>
      </w:r>
    </w:p>
    <w:p w:rsidR="00E33CF7" w:rsidRPr="00E33CF7" w:rsidRDefault="00E33CF7" w:rsidP="00E33CF7"/>
    <w:p w:rsidR="00B97D16" w:rsidRDefault="00E33CF7">
      <w:pPr>
        <w:spacing w:after="17" w:line="259" w:lineRule="auto"/>
        <w:ind w:left="0" w:right="0" w:firstLine="0"/>
        <w:jc w:val="left"/>
      </w:pPr>
      <w:r>
        <w:tab/>
      </w:r>
      <w:r w:rsidRPr="00E33CF7">
        <w:rPr>
          <w:b/>
        </w:rPr>
        <w:t xml:space="preserve">    İhaleyi alan istekli 10 gün (on gün) içinde ihale bedelini Yalıhüyük Belediye Veznesine</w:t>
      </w:r>
      <w:r>
        <w:t xml:space="preserve"> yatıracaktır.</w:t>
      </w:r>
      <w:r w:rsidR="001918E5">
        <w:t xml:space="preserve"> </w:t>
      </w:r>
    </w:p>
    <w:p w:rsidR="00B97D16" w:rsidRDefault="001918E5" w:rsidP="00E80836">
      <w:pPr>
        <w:ind w:left="355" w:right="17"/>
      </w:pPr>
      <w:r>
        <w:t xml:space="preserve">          </w:t>
      </w:r>
      <w:r w:rsidR="00436001">
        <w:t>Her taşınmaz için listede belirtilen oranda geçici teminat alınacaktır.</w:t>
      </w:r>
    </w:p>
    <w:p w:rsidR="00B97D16" w:rsidRDefault="001918E5">
      <w:pPr>
        <w:spacing w:after="0" w:line="259" w:lineRule="auto"/>
        <w:ind w:left="360" w:right="0" w:firstLine="0"/>
        <w:jc w:val="left"/>
      </w:pPr>
      <w:r>
        <w:rPr>
          <w:b/>
        </w:rPr>
        <w:t xml:space="preserve">          </w:t>
      </w:r>
    </w:p>
    <w:p w:rsidR="00B97D16" w:rsidRDefault="001918E5">
      <w:pPr>
        <w:spacing w:after="18" w:line="259" w:lineRule="auto"/>
        <w:ind w:left="360" w:right="0" w:firstLine="0"/>
        <w:jc w:val="left"/>
      </w:pPr>
      <w:r>
        <w:t xml:space="preserve">    </w:t>
      </w:r>
    </w:p>
    <w:p w:rsidR="00B97D16" w:rsidRDefault="001918E5">
      <w:pPr>
        <w:pStyle w:val="Balk1"/>
        <w:spacing w:after="0"/>
        <w:ind w:left="-5"/>
      </w:pPr>
      <w:r>
        <w:rPr>
          <w:b w:val="0"/>
          <w:i w:val="0"/>
        </w:rPr>
        <w:t xml:space="preserve">     </w:t>
      </w:r>
      <w:r>
        <w:t xml:space="preserve">MADDE 3. İHALEYE KATILMA ŞARTLARI </w:t>
      </w:r>
    </w:p>
    <w:p w:rsidR="00B97D16" w:rsidRDefault="001918E5">
      <w:pPr>
        <w:spacing w:after="0" w:line="259" w:lineRule="auto"/>
        <w:ind w:left="0" w:right="0" w:firstLine="0"/>
        <w:jc w:val="left"/>
      </w:pPr>
      <w:r>
        <w:t xml:space="preserve">    </w:t>
      </w:r>
    </w:p>
    <w:p w:rsidR="00B97D16" w:rsidRDefault="001918E5">
      <w:pPr>
        <w:numPr>
          <w:ilvl w:val="0"/>
          <w:numId w:val="1"/>
        </w:numPr>
        <w:ind w:right="17" w:hanging="348"/>
      </w:pPr>
      <w:r>
        <w:lastRenderedPageBreak/>
        <w:t xml:space="preserve">08.09.1983 tarihli ve 2886 sayılı Devlet İhale Kanunu’nda belirtilen niteliklere haiz olmak ve anılan Kanunda açıklanan biçimde teklifte bulunmak, geçici teminatı yatırmak şarttır. </w:t>
      </w:r>
    </w:p>
    <w:p w:rsidR="00B97D16" w:rsidRDefault="001918E5">
      <w:pPr>
        <w:numPr>
          <w:ilvl w:val="0"/>
          <w:numId w:val="1"/>
        </w:numPr>
        <w:ind w:right="17" w:hanging="348"/>
      </w:pPr>
      <w:r>
        <w:t xml:space="preserve">2886 sayılı Devlet İhale Kanunun 6. maddesinde yazılı kişiler doğrudan ve dolaylı olarak ihaleye katılamazlar. Bu yasağı saymayarak ihaleye katılanın üzerine ihale yapılmış bulunursa, geçici teminatı, sözleşme yapılmışsa bozularak kesin teminatı ve güvence bedeli belediyeye gelir kaydedilecektir. </w:t>
      </w:r>
    </w:p>
    <w:p w:rsidR="00436001" w:rsidRDefault="00436001">
      <w:pPr>
        <w:numPr>
          <w:ilvl w:val="0"/>
          <w:numId w:val="1"/>
        </w:numPr>
        <w:ind w:right="17" w:hanging="348"/>
        <w:rPr>
          <w:b/>
          <w:u w:val="single"/>
        </w:rPr>
      </w:pPr>
      <w:r w:rsidRPr="00436001">
        <w:rPr>
          <w:b/>
          <w:u w:val="single"/>
        </w:rPr>
        <w:t>Her istekli sadece 1 parselin ihalesine katılabilir.</w:t>
      </w:r>
    </w:p>
    <w:p w:rsidR="00436001" w:rsidRDefault="00436001">
      <w:pPr>
        <w:numPr>
          <w:ilvl w:val="0"/>
          <w:numId w:val="1"/>
        </w:numPr>
        <w:ind w:right="17" w:hanging="348"/>
        <w:rPr>
          <w:b/>
          <w:u w:val="single"/>
        </w:rPr>
      </w:pPr>
      <w:r>
        <w:rPr>
          <w:b/>
          <w:u w:val="single"/>
        </w:rPr>
        <w:t>İhaleyi alan istekli taşınmazı kendisi kullanacaktır. Kesinlikle kiraladığı taşınmazı 3. Kişilere kiralayamayacaktır.</w:t>
      </w:r>
    </w:p>
    <w:p w:rsidR="00436001" w:rsidRPr="00436001" w:rsidRDefault="00436001">
      <w:pPr>
        <w:numPr>
          <w:ilvl w:val="0"/>
          <w:numId w:val="1"/>
        </w:numPr>
        <w:ind w:right="17" w:hanging="348"/>
        <w:rPr>
          <w:b/>
          <w:u w:val="single"/>
        </w:rPr>
      </w:pPr>
      <w:r>
        <w:rPr>
          <w:b/>
          <w:u w:val="single"/>
        </w:rPr>
        <w:t>Yalıhüyük dışından gelen vatandaşlar ihaleye alınmayacaktır. (ilçemizde çiftçiliğin ve ürün çeşitliliğinin artırılması amacı ile).</w:t>
      </w:r>
    </w:p>
    <w:p w:rsidR="00B97D16" w:rsidRPr="00436001" w:rsidRDefault="001918E5">
      <w:pPr>
        <w:spacing w:after="9" w:line="259" w:lineRule="auto"/>
        <w:ind w:left="0" w:right="0" w:firstLine="0"/>
        <w:jc w:val="left"/>
        <w:rPr>
          <w:b/>
          <w:u w:val="single"/>
        </w:rPr>
      </w:pPr>
      <w:r w:rsidRPr="00436001">
        <w:rPr>
          <w:b/>
          <w:u w:val="single"/>
        </w:rPr>
        <w:t xml:space="preserve">       </w:t>
      </w:r>
    </w:p>
    <w:p w:rsidR="00B97D16" w:rsidRDefault="001918E5">
      <w:pPr>
        <w:pStyle w:val="Balk1"/>
        <w:ind w:left="10"/>
      </w:pPr>
      <w:r>
        <w:rPr>
          <w:sz w:val="28"/>
        </w:rPr>
        <w:t xml:space="preserve">    </w:t>
      </w:r>
      <w:r>
        <w:t xml:space="preserve">MADDE 4. İHALE DOSYASINDA ARANACAK BELGELER  </w:t>
      </w:r>
    </w:p>
    <w:p w:rsidR="00B97D16" w:rsidRDefault="001918E5">
      <w:pPr>
        <w:spacing w:after="0" w:line="259" w:lineRule="auto"/>
        <w:ind w:left="0" w:right="0" w:firstLine="0"/>
        <w:jc w:val="left"/>
      </w:pPr>
      <w:r>
        <w:rPr>
          <w:b/>
          <w:i/>
          <w:sz w:val="28"/>
        </w:rPr>
        <w:t xml:space="preserve"> </w:t>
      </w:r>
    </w:p>
    <w:p w:rsidR="00B97D16" w:rsidRDefault="001918E5">
      <w:pPr>
        <w:spacing w:after="14" w:line="248" w:lineRule="auto"/>
        <w:ind w:left="355" w:right="500"/>
      </w:pPr>
      <w:r>
        <w:t xml:space="preserve">İsteklilerin ihaleye katılımında tanzim edilecek İhale Dosyasında aranacak belgeler şunlardır: </w:t>
      </w:r>
      <w:r>
        <w:rPr>
          <w:b/>
        </w:rPr>
        <w:t>a</w:t>
      </w:r>
      <w:proofErr w:type="gramStart"/>
      <w:r>
        <w:rPr>
          <w:b/>
        </w:rPr>
        <w:t>)</w:t>
      </w:r>
      <w:proofErr w:type="gramEnd"/>
      <w:r>
        <w:rPr>
          <w:rFonts w:ascii="Arial" w:eastAsia="Arial" w:hAnsi="Arial" w:cs="Arial"/>
          <w:b/>
        </w:rPr>
        <w:t xml:space="preserve"> </w:t>
      </w:r>
      <w:r>
        <w:t xml:space="preserve">Başvuru dilekçesi, </w:t>
      </w:r>
    </w:p>
    <w:p w:rsidR="00B97D16" w:rsidRDefault="001918E5">
      <w:pPr>
        <w:numPr>
          <w:ilvl w:val="0"/>
          <w:numId w:val="2"/>
        </w:numPr>
        <w:spacing w:after="36" w:line="248" w:lineRule="auto"/>
        <w:ind w:right="261" w:hanging="360"/>
      </w:pPr>
      <w:r>
        <w:t xml:space="preserve">Taşınmaz Mal Satış Şartnamesi, </w:t>
      </w:r>
    </w:p>
    <w:p w:rsidR="00987E6B" w:rsidRDefault="001918E5">
      <w:pPr>
        <w:numPr>
          <w:ilvl w:val="0"/>
          <w:numId w:val="2"/>
        </w:numPr>
        <w:ind w:right="261" w:hanging="360"/>
      </w:pPr>
      <w:r>
        <w:t xml:space="preserve">Şartnamenin her sayfası ayrı ayrı ihaleye iştirak eden tarafından imzalanmak zorundadır.  </w:t>
      </w:r>
    </w:p>
    <w:p w:rsidR="00B97D16" w:rsidRDefault="001918E5">
      <w:pPr>
        <w:numPr>
          <w:ilvl w:val="0"/>
          <w:numId w:val="2"/>
        </w:numPr>
        <w:ind w:right="261" w:hanging="360"/>
      </w:pPr>
      <w:r>
        <w:t xml:space="preserve">Geçici Teminat, </w:t>
      </w:r>
    </w:p>
    <w:p w:rsidR="00B97D16" w:rsidRDefault="001918E5">
      <w:pPr>
        <w:numPr>
          <w:ilvl w:val="0"/>
          <w:numId w:val="3"/>
        </w:numPr>
        <w:ind w:right="17" w:hanging="360"/>
      </w:pPr>
      <w:r>
        <w:t xml:space="preserve">Nüfus cüzdanı sureti (Gerçek kişiler için). </w:t>
      </w:r>
    </w:p>
    <w:p w:rsidR="00B97D16" w:rsidRDefault="001918E5">
      <w:pPr>
        <w:numPr>
          <w:ilvl w:val="0"/>
          <w:numId w:val="3"/>
        </w:numPr>
        <w:ind w:right="17" w:hanging="360"/>
      </w:pPr>
      <w:r>
        <w:t xml:space="preserve">Nüfus Müdürlüğünden veya </w:t>
      </w:r>
      <w:r w:rsidR="002C0B5B">
        <w:t>Belediyeden ihalenin</w:t>
      </w:r>
      <w:r>
        <w:t xml:space="preserve"> yapılmış olduğu yıl içerisinde alınmış </w:t>
      </w:r>
      <w:proofErr w:type="gramStart"/>
      <w:r>
        <w:t>ikametgah</w:t>
      </w:r>
      <w:proofErr w:type="gramEnd"/>
      <w:r>
        <w:t xml:space="preserve"> Belgesi (Gerçek kişiler için). </w:t>
      </w:r>
    </w:p>
    <w:p w:rsidR="00B97D16" w:rsidRDefault="001918E5">
      <w:pPr>
        <w:numPr>
          <w:ilvl w:val="0"/>
          <w:numId w:val="3"/>
        </w:numPr>
        <w:ind w:right="17" w:hanging="360"/>
      </w:pPr>
      <w:r>
        <w:t xml:space="preserve">Türkiye’de tebligat adresi için adres göstermesi, </w:t>
      </w:r>
    </w:p>
    <w:p w:rsidR="00B97D16" w:rsidRDefault="001918E5">
      <w:pPr>
        <w:numPr>
          <w:ilvl w:val="0"/>
          <w:numId w:val="3"/>
        </w:numPr>
        <w:spacing w:after="38" w:line="248" w:lineRule="auto"/>
        <w:ind w:right="17" w:hanging="360"/>
      </w:pPr>
      <w:r>
        <w:t xml:space="preserve">İstekli adına </w:t>
      </w:r>
      <w:proofErr w:type="gramStart"/>
      <w:r>
        <w:t>vekaleten</w:t>
      </w:r>
      <w:proofErr w:type="gramEnd"/>
      <w:r>
        <w:t xml:space="preserve"> iştirak ediliyorsa, isteklinin adına teklif vermeye yetkili olduğuna dair noter tasdikli vekaletname ve imza örneği, </w:t>
      </w:r>
    </w:p>
    <w:p w:rsidR="00B97D16" w:rsidRDefault="001918E5">
      <w:pPr>
        <w:numPr>
          <w:ilvl w:val="0"/>
          <w:numId w:val="3"/>
        </w:numPr>
        <w:ind w:right="17" w:hanging="360"/>
      </w:pPr>
      <w:r>
        <w:t xml:space="preserve">Tüzel kişi olması halinde, Mevzuatı gereği tüzel kişiliğin siciline kayıtlı bulunduğu Ticaret ve / veya Sanayi veya Esnaf Odasından veya benzeri bir makamdan ihalenin yapılmış olduğu yıl içerisinde alınmış tüzel kişiliğin siciline kayıtlı olduğuna dair belge (Tescil Belgesi) ve Kayıtlı olduğu Vergi Dairesi ve numarası, </w:t>
      </w:r>
    </w:p>
    <w:p w:rsidR="00B97D16" w:rsidRDefault="001918E5">
      <w:pPr>
        <w:numPr>
          <w:ilvl w:val="0"/>
          <w:numId w:val="3"/>
        </w:numPr>
        <w:ind w:right="17" w:hanging="360"/>
      </w:pPr>
      <w:r>
        <w:t xml:space="preserve">İsteklinin ortak girişim olması halinde şekli ve içeriği ilgili </w:t>
      </w:r>
      <w:r w:rsidR="00987E6B">
        <w:t xml:space="preserve">mevzuatlarca belirlenen </w:t>
      </w:r>
      <w:proofErr w:type="gramStart"/>
      <w:r w:rsidR="00987E6B">
        <w:t xml:space="preserve">noter  </w:t>
      </w:r>
      <w:r>
        <w:t>tasdikli</w:t>
      </w:r>
      <w:proofErr w:type="gramEnd"/>
      <w:r>
        <w:t xml:space="preserve"> ortak girişim beyannamesi, </w:t>
      </w:r>
    </w:p>
    <w:p w:rsidR="00B97D16" w:rsidRDefault="001918E5">
      <w:pPr>
        <w:numPr>
          <w:ilvl w:val="0"/>
          <w:numId w:val="3"/>
        </w:numPr>
        <w:ind w:right="17" w:hanging="360"/>
      </w:pPr>
      <w:r>
        <w:t xml:space="preserve">Tüzel kişi olması halinde, teklif vermeye yetkili olduğunu gösteren noter tasdikli imza beyannamesi veya imza sirküleri, </w:t>
      </w:r>
    </w:p>
    <w:p w:rsidR="00B97D16" w:rsidRDefault="001918E5">
      <w:pPr>
        <w:numPr>
          <w:ilvl w:val="0"/>
          <w:numId w:val="3"/>
        </w:numPr>
        <w:ind w:right="17" w:hanging="360"/>
      </w:pPr>
      <w:r>
        <w:t xml:space="preserve">Vekâleten ihaleye katılma halinde, istekli adına katılan kişinin ihaleye katılmaya ilişkin yetkisinin bulunduğu noter tasdikli vekâletnamesi ile noter tasdikli beyannamesi. </w:t>
      </w:r>
    </w:p>
    <w:p w:rsidR="00B97D16" w:rsidRDefault="001918E5">
      <w:pPr>
        <w:numPr>
          <w:ilvl w:val="0"/>
          <w:numId w:val="3"/>
        </w:numPr>
        <w:ind w:right="17" w:hanging="360"/>
      </w:pPr>
      <w:r>
        <w:t xml:space="preserve">İhale yerli isteklilere (T.C Vatandaşı) açık olacaktır. </w:t>
      </w:r>
    </w:p>
    <w:p w:rsidR="00B97D16" w:rsidRDefault="001918E5">
      <w:pPr>
        <w:numPr>
          <w:ilvl w:val="0"/>
          <w:numId w:val="3"/>
        </w:numPr>
        <w:ind w:right="17" w:hanging="360"/>
      </w:pPr>
      <w:r>
        <w:t xml:space="preserve">Borcu yoktur belgesi.(Belediyeden alınacak)  </w:t>
      </w:r>
    </w:p>
    <w:p w:rsidR="00B97D16" w:rsidRDefault="001918E5">
      <w:pPr>
        <w:spacing w:after="18" w:line="259" w:lineRule="auto"/>
        <w:ind w:left="360" w:right="0" w:firstLine="0"/>
        <w:jc w:val="left"/>
      </w:pPr>
      <w:r>
        <w:t xml:space="preserve"> </w:t>
      </w:r>
    </w:p>
    <w:p w:rsidR="00B97D16" w:rsidRDefault="00C20C31">
      <w:pPr>
        <w:ind w:left="355" w:right="17"/>
      </w:pPr>
      <w:r>
        <w:t xml:space="preserve">         </w:t>
      </w:r>
      <w:r w:rsidR="001918E5">
        <w:t xml:space="preserve"> </w:t>
      </w:r>
    </w:p>
    <w:p w:rsidR="00B97D16" w:rsidRDefault="001918E5">
      <w:pPr>
        <w:ind w:left="355" w:right="17"/>
      </w:pPr>
      <w:r>
        <w:t xml:space="preserve">          Posta, kargo, telgrafla veya internet üzerinden yapılan müracaatlar kabul edilmeyecektir. </w:t>
      </w:r>
    </w:p>
    <w:p w:rsidR="00B97D16" w:rsidRDefault="001918E5">
      <w:pPr>
        <w:spacing w:after="0" w:line="259" w:lineRule="auto"/>
        <w:ind w:left="0" w:right="0" w:firstLine="0"/>
        <w:jc w:val="left"/>
      </w:pPr>
      <w:r>
        <w:t xml:space="preserve"> </w:t>
      </w:r>
    </w:p>
    <w:p w:rsidR="00B97D16" w:rsidRDefault="001918E5">
      <w:pPr>
        <w:pStyle w:val="Balk1"/>
        <w:ind w:left="355"/>
      </w:pPr>
      <w:r>
        <w:t xml:space="preserve">MADDE 5. İDARENİN YETKİSİ </w:t>
      </w:r>
    </w:p>
    <w:p w:rsidR="00B97D16" w:rsidRDefault="001918E5">
      <w:pPr>
        <w:spacing w:after="0" w:line="259" w:lineRule="auto"/>
        <w:ind w:left="0" w:right="0" w:firstLine="0"/>
        <w:jc w:val="left"/>
      </w:pPr>
      <w:r>
        <w:rPr>
          <w:b/>
          <w:i/>
          <w:sz w:val="28"/>
        </w:rPr>
        <w:t xml:space="preserve"> </w:t>
      </w:r>
    </w:p>
    <w:p w:rsidR="00B97D16" w:rsidRDefault="001918E5">
      <w:pPr>
        <w:spacing w:after="36" w:line="248" w:lineRule="auto"/>
        <w:ind w:left="355" w:right="8"/>
      </w:pPr>
      <w:r>
        <w:t xml:space="preserve">          İhale komisyonu, gerekçesini kararda belirtmek suretiyle ihaleyi yapıp yapmamakta tamamen serbesttir. Komisyonun ihaleyi yapmama kararına itiraz edilemez. İhalenin yapılmamasına karar verilmesi halinde, isteklilerden alınan geçici teminatlar iade edilecektir. </w:t>
      </w:r>
    </w:p>
    <w:p w:rsidR="00436001" w:rsidRPr="00436001" w:rsidRDefault="00436001">
      <w:pPr>
        <w:spacing w:after="36" w:line="248" w:lineRule="auto"/>
        <w:ind w:left="355" w:right="8"/>
        <w:rPr>
          <w:b/>
        </w:rPr>
      </w:pPr>
      <w:r>
        <w:tab/>
      </w:r>
      <w:r w:rsidRPr="00436001">
        <w:rPr>
          <w:b/>
        </w:rPr>
        <w:tab/>
        <w:t>Eğer ihaleyi alan istekli iyi niyet gözetmeksizin taşınmazı başkasına kiralar ise Yalıhüyük Belediye Encümeni bundan sonra yapılacak ihalelerde o kişiyi men edecektir. Kiracı sözleşmenin bu maddesini kabul ederek ihaleye girecektir.</w:t>
      </w:r>
    </w:p>
    <w:p w:rsidR="00436001" w:rsidRDefault="00436001">
      <w:pPr>
        <w:spacing w:after="36" w:line="248" w:lineRule="auto"/>
        <w:ind w:left="355" w:right="8"/>
      </w:pPr>
      <w:r>
        <w:lastRenderedPageBreak/>
        <w:tab/>
      </w:r>
      <w:r>
        <w:tab/>
      </w:r>
    </w:p>
    <w:p w:rsidR="00436001" w:rsidRDefault="00436001">
      <w:pPr>
        <w:spacing w:after="36" w:line="248" w:lineRule="auto"/>
        <w:ind w:left="355" w:right="8"/>
      </w:pPr>
    </w:p>
    <w:p w:rsidR="00B97D16" w:rsidRDefault="001918E5">
      <w:pPr>
        <w:spacing w:after="0" w:line="259" w:lineRule="auto"/>
        <w:ind w:left="0" w:right="0" w:firstLine="0"/>
        <w:jc w:val="left"/>
      </w:pPr>
      <w:r>
        <w:rPr>
          <w:b/>
          <w:i/>
          <w:sz w:val="28"/>
        </w:rPr>
        <w:t xml:space="preserve"> </w:t>
      </w:r>
    </w:p>
    <w:p w:rsidR="00B97D16" w:rsidRDefault="001918E5">
      <w:pPr>
        <w:pStyle w:val="Balk1"/>
        <w:ind w:left="355"/>
      </w:pPr>
      <w:r>
        <w:t xml:space="preserve">MADDE 6. İHALENİN ONAYI VE TEBLİĞİ </w:t>
      </w:r>
    </w:p>
    <w:p w:rsidR="00B97D16" w:rsidRDefault="001918E5">
      <w:pPr>
        <w:spacing w:after="0" w:line="259" w:lineRule="auto"/>
        <w:ind w:left="0" w:right="0" w:firstLine="0"/>
        <w:jc w:val="left"/>
      </w:pPr>
      <w:r>
        <w:rPr>
          <w:b/>
          <w:i/>
          <w:sz w:val="28"/>
        </w:rPr>
        <w:t xml:space="preserve"> </w:t>
      </w:r>
    </w:p>
    <w:p w:rsidR="00B97D16" w:rsidRDefault="001918E5">
      <w:pPr>
        <w:spacing w:after="14" w:line="248" w:lineRule="auto"/>
        <w:ind w:left="355" w:right="8"/>
      </w:pPr>
      <w:r>
        <w:t xml:space="preserve">          İhale Komisyonu tarafından alınan ihale kararı ita amirince, karar tarihlerinden itibaren en geç on</w:t>
      </w:r>
      <w:r w:rsidR="00C20C31">
        <w:t xml:space="preserve"> </w:t>
      </w:r>
      <w:r>
        <w:t xml:space="preserve">beş (15) iş günü içerisinde onaylanır veya iptal edilir. İta amirince karar iptal edilirse, ihale hükümsüz sayılır. </w:t>
      </w:r>
    </w:p>
    <w:p w:rsidR="00B97D16" w:rsidRDefault="001918E5">
      <w:pPr>
        <w:spacing w:after="36" w:line="248" w:lineRule="auto"/>
        <w:ind w:left="355" w:right="8"/>
      </w:pPr>
      <w:r>
        <w:t xml:space="preserve">          İta amirince onaylanan ihale kararları, onayladığı günden itibaren en geç beş (5) iş günü içerisinde, üzerine ihale yapılana veya yasal temsilcisine (vekiline) imzası alınmak suretiyle elden veya iadeli taahhütlü mektupla tebliğ edilir.  </w:t>
      </w:r>
    </w:p>
    <w:p w:rsidR="00B97D16" w:rsidRDefault="001918E5">
      <w:pPr>
        <w:spacing w:after="14" w:line="248" w:lineRule="auto"/>
        <w:ind w:left="355" w:right="8"/>
      </w:pPr>
      <w:r>
        <w:rPr>
          <w:b/>
        </w:rPr>
        <w:t xml:space="preserve">          </w:t>
      </w:r>
      <w:r>
        <w:t xml:space="preserve">İhale kararlarının ita amirince iptal edilmesi halinde de durum istekliye aynı şekilde bildirilir.             Teklifleri uygun olarak değerlendirilmeyen isteklilerin Geçici Teminatı, müracaatları halinde istekliler veya yasal temsilcilerine imza karşılığı iade edilir. </w:t>
      </w:r>
    </w:p>
    <w:p w:rsidR="00B97D16" w:rsidRDefault="001918E5">
      <w:pPr>
        <w:ind w:left="355" w:right="17"/>
      </w:pPr>
      <w:r>
        <w:t xml:space="preserve">          İhale sırasında hazır bulunmayan veya noterden tasdikli vekâletnameyi haiz bir vekil </w:t>
      </w:r>
    </w:p>
    <w:p w:rsidR="00B97D16" w:rsidRDefault="001918E5">
      <w:pPr>
        <w:ind w:left="355" w:right="17"/>
      </w:pPr>
      <w:proofErr w:type="gramStart"/>
      <w:r>
        <w:t>göndermeyen</w:t>
      </w:r>
      <w:proofErr w:type="gramEnd"/>
      <w:r>
        <w:t xml:space="preserve"> istekliler, ihalenin yapılış tarzına ve sonucuna itiraz edemezler.                                                  </w:t>
      </w:r>
    </w:p>
    <w:p w:rsidR="00B97D16" w:rsidRDefault="001918E5">
      <w:pPr>
        <w:spacing w:after="0" w:line="259" w:lineRule="auto"/>
        <w:ind w:left="360" w:right="0" w:firstLine="0"/>
        <w:jc w:val="left"/>
      </w:pPr>
      <w:r>
        <w:rPr>
          <w:b/>
          <w:i/>
          <w:sz w:val="28"/>
        </w:rPr>
        <w:t xml:space="preserve"> </w:t>
      </w:r>
    </w:p>
    <w:p w:rsidR="00987E6B" w:rsidRDefault="00987E6B">
      <w:pPr>
        <w:pStyle w:val="Balk1"/>
        <w:ind w:left="355"/>
      </w:pPr>
    </w:p>
    <w:p w:rsidR="00B97D16" w:rsidRDefault="001918E5">
      <w:pPr>
        <w:pStyle w:val="Balk1"/>
        <w:ind w:left="355"/>
      </w:pPr>
      <w:r>
        <w:t xml:space="preserve">MADDE 7. HARÇ ve GİDERLER </w:t>
      </w:r>
    </w:p>
    <w:p w:rsidR="00436001" w:rsidRDefault="00436001" w:rsidP="00436001">
      <w:pPr>
        <w:ind w:left="0" w:firstLine="0"/>
      </w:pPr>
    </w:p>
    <w:p w:rsidR="00436001" w:rsidRPr="00436001" w:rsidRDefault="00436001" w:rsidP="00436001">
      <w:pPr>
        <w:ind w:left="0" w:firstLine="0"/>
      </w:pPr>
      <w:r>
        <w:tab/>
        <w:t xml:space="preserve">Yalıhüyük Belediyesi kiraladığı </w:t>
      </w:r>
      <w:proofErr w:type="spellStart"/>
      <w:r>
        <w:t>Suğla</w:t>
      </w:r>
      <w:proofErr w:type="spellEnd"/>
      <w:r>
        <w:t xml:space="preserve"> arazisinden; ürün alınmaması </w:t>
      </w:r>
      <w:proofErr w:type="gramStart"/>
      <w:r>
        <w:t>yada</w:t>
      </w:r>
      <w:proofErr w:type="gramEnd"/>
      <w:r>
        <w:t xml:space="preserve"> çiftçinin zarar etmesi gibi durumlarda sorumlu tutulmayacaktır.</w:t>
      </w:r>
    </w:p>
    <w:p w:rsidR="00B97D16" w:rsidRDefault="001918E5" w:rsidP="00436001">
      <w:pPr>
        <w:spacing w:after="0" w:line="259" w:lineRule="auto"/>
        <w:ind w:left="360" w:right="0" w:firstLine="348"/>
        <w:jc w:val="left"/>
      </w:pPr>
      <w:r>
        <w:t xml:space="preserve">İhale ile ilgili olarak her türlü vergi, resim, harçları ve diğer giderleri ile satıma ilişkin olarak her türlü vergi, resim, harçlar, ipotek masrafları ve diğer giderleri ödemek </w:t>
      </w:r>
      <w:r w:rsidR="00C20C31">
        <w:t>kiracıya</w:t>
      </w:r>
      <w:r>
        <w:t xml:space="preserve"> aittir.  </w:t>
      </w:r>
    </w:p>
    <w:p w:rsidR="00B97D16" w:rsidRDefault="001918E5">
      <w:pPr>
        <w:spacing w:after="0" w:line="259" w:lineRule="auto"/>
        <w:ind w:left="0" w:right="0" w:firstLine="0"/>
        <w:jc w:val="left"/>
      </w:pPr>
      <w:r>
        <w:rPr>
          <w:b/>
          <w:i/>
          <w:sz w:val="28"/>
        </w:rPr>
        <w:t xml:space="preserve"> </w:t>
      </w:r>
    </w:p>
    <w:p w:rsidR="00B97D16" w:rsidRDefault="00C20C31">
      <w:pPr>
        <w:pStyle w:val="Balk1"/>
        <w:ind w:left="355"/>
      </w:pPr>
      <w:r>
        <w:t xml:space="preserve">MADDE 8. </w:t>
      </w:r>
      <w:proofErr w:type="gramStart"/>
      <w:r>
        <w:t xml:space="preserve">KİRACININ </w:t>
      </w:r>
      <w:r w:rsidR="001918E5">
        <w:t xml:space="preserve"> GÖREV</w:t>
      </w:r>
      <w:proofErr w:type="gramEnd"/>
      <w:r w:rsidR="001918E5">
        <w:t xml:space="preserve"> VE SORUMLULUĞU </w:t>
      </w:r>
    </w:p>
    <w:p w:rsidR="00C20C31" w:rsidRPr="00C20C31" w:rsidRDefault="00C20C31" w:rsidP="00C20C31"/>
    <w:p w:rsidR="00B97D16" w:rsidRDefault="001918E5" w:rsidP="00436001">
      <w:pPr>
        <w:spacing w:after="0" w:line="259" w:lineRule="auto"/>
        <w:ind w:left="360" w:right="0" w:firstLine="348"/>
      </w:pPr>
      <w:r>
        <w:rPr>
          <w:b/>
          <w:i/>
          <w:sz w:val="28"/>
        </w:rPr>
        <w:t xml:space="preserve"> </w:t>
      </w:r>
      <w:r w:rsidR="00C20C31">
        <w:t>Kiracı taşınmazı özenle kullanmak zorundadır. Taşınmazı başkasına kesinlikle kiralayamaz. Belediyenin Müsaade etmediği</w:t>
      </w:r>
      <w:r w:rsidR="00436001">
        <w:t xml:space="preserve"> ve yasal olmayan</w:t>
      </w:r>
      <w:r w:rsidR="00C20C31">
        <w:t xml:space="preserve"> bir </w:t>
      </w:r>
      <w:r w:rsidR="00436001">
        <w:t xml:space="preserve">ürün üretemez. </w:t>
      </w:r>
      <w:r w:rsidR="00E33CF7">
        <w:t xml:space="preserve">Kiracı Tutarı belirtilen (10 gün) </w:t>
      </w:r>
      <w:r w:rsidR="00C20C31">
        <w:t>kira tutarını zamanında ödemek zorundadır</w:t>
      </w:r>
      <w:proofErr w:type="gramStart"/>
      <w:r w:rsidR="00C20C31">
        <w:t>.</w:t>
      </w:r>
      <w:r>
        <w:t>.</w:t>
      </w:r>
      <w:proofErr w:type="gramEnd"/>
      <w:r>
        <w:t xml:space="preserve">  </w:t>
      </w:r>
    </w:p>
    <w:p w:rsidR="00B97D16" w:rsidRDefault="001918E5">
      <w:pPr>
        <w:spacing w:after="0" w:line="259" w:lineRule="auto"/>
        <w:ind w:left="360" w:right="0" w:firstLine="0"/>
        <w:jc w:val="left"/>
      </w:pPr>
      <w:r>
        <w:rPr>
          <w:rFonts w:ascii="Calibri" w:eastAsia="Calibri" w:hAnsi="Calibri" w:cs="Calibri"/>
          <w:color w:val="FF0000"/>
        </w:rPr>
        <w:t xml:space="preserve"> </w:t>
      </w:r>
    </w:p>
    <w:p w:rsidR="00B97D16" w:rsidRDefault="001918E5" w:rsidP="00C20C31">
      <w:pPr>
        <w:spacing w:after="14" w:line="248" w:lineRule="auto"/>
        <w:ind w:left="355" w:right="8"/>
      </w:pPr>
      <w:r>
        <w:t xml:space="preserve">          </w:t>
      </w:r>
    </w:p>
    <w:p w:rsidR="00B97D16" w:rsidRDefault="001918E5">
      <w:pPr>
        <w:pStyle w:val="Balk1"/>
        <w:ind w:left="355"/>
      </w:pPr>
      <w:r>
        <w:t xml:space="preserve">MADDE 9. İDARENİN GÖREV VE SORUMLULUĞU </w:t>
      </w:r>
    </w:p>
    <w:p w:rsidR="00B97D16" w:rsidRDefault="001918E5">
      <w:pPr>
        <w:spacing w:after="0" w:line="259" w:lineRule="auto"/>
        <w:ind w:left="360" w:right="0" w:firstLine="0"/>
        <w:jc w:val="left"/>
      </w:pPr>
      <w:r>
        <w:rPr>
          <w:b/>
          <w:i/>
          <w:sz w:val="28"/>
        </w:rPr>
        <w:t xml:space="preserve"> </w:t>
      </w:r>
    </w:p>
    <w:p w:rsidR="00B97D16" w:rsidRDefault="001918E5" w:rsidP="00C20C31">
      <w:pPr>
        <w:ind w:left="355" w:right="17"/>
      </w:pPr>
      <w:r>
        <w:rPr>
          <w:b/>
          <w:sz w:val="28"/>
        </w:rPr>
        <w:t xml:space="preserve">        </w:t>
      </w:r>
      <w:r w:rsidR="00C20C31">
        <w:t xml:space="preserve">Kiralaması </w:t>
      </w:r>
      <w:r>
        <w:t>yapılan taşınmaz</w:t>
      </w:r>
      <w:r w:rsidR="00C20C31">
        <w:t xml:space="preserve">ı </w:t>
      </w:r>
      <w:r w:rsidR="00E33CF7">
        <w:t xml:space="preserve">ölçülüp ekim yapılacak </w:t>
      </w:r>
      <w:r w:rsidR="00C20C31">
        <w:t>şekilde teslimini yapacaktır.</w:t>
      </w:r>
      <w:r>
        <w:t xml:space="preserve"> </w:t>
      </w:r>
    </w:p>
    <w:p w:rsidR="00B97D16" w:rsidRDefault="001918E5">
      <w:pPr>
        <w:spacing w:after="0" w:line="259" w:lineRule="auto"/>
        <w:ind w:left="360" w:right="0" w:firstLine="0"/>
        <w:jc w:val="left"/>
      </w:pPr>
      <w:r>
        <w:t xml:space="preserve"> </w:t>
      </w:r>
    </w:p>
    <w:p w:rsidR="00B97D16" w:rsidRDefault="001918E5">
      <w:pPr>
        <w:spacing w:after="0" w:line="259" w:lineRule="auto"/>
        <w:ind w:left="360" w:right="0" w:firstLine="0"/>
        <w:jc w:val="left"/>
      </w:pPr>
      <w:r>
        <w:rPr>
          <w:b/>
          <w:i/>
        </w:rPr>
        <w:t xml:space="preserve"> </w:t>
      </w:r>
    </w:p>
    <w:p w:rsidR="00B97D16" w:rsidRDefault="001918E5">
      <w:pPr>
        <w:spacing w:after="0" w:line="259" w:lineRule="auto"/>
        <w:ind w:left="360" w:right="0" w:firstLine="0"/>
        <w:jc w:val="left"/>
      </w:pPr>
      <w:r>
        <w:rPr>
          <w:b/>
          <w:i/>
        </w:rPr>
        <w:t xml:space="preserve"> </w:t>
      </w:r>
    </w:p>
    <w:p w:rsidR="00B97D16" w:rsidRDefault="001918E5">
      <w:pPr>
        <w:pStyle w:val="Balk1"/>
        <w:ind w:left="355"/>
      </w:pPr>
      <w:r>
        <w:t xml:space="preserve">MADDE 10. HÜKÜM BULUNMAYAN HALLER </w:t>
      </w:r>
    </w:p>
    <w:p w:rsidR="00B97D16" w:rsidRDefault="001918E5">
      <w:pPr>
        <w:spacing w:after="0" w:line="259" w:lineRule="auto"/>
        <w:ind w:left="360" w:right="0" w:firstLine="0"/>
        <w:jc w:val="left"/>
      </w:pPr>
      <w:r>
        <w:rPr>
          <w:b/>
          <w:i/>
          <w:sz w:val="28"/>
        </w:rPr>
        <w:t xml:space="preserve"> </w:t>
      </w:r>
    </w:p>
    <w:p w:rsidR="00B97D16" w:rsidRDefault="001918E5">
      <w:pPr>
        <w:spacing w:after="14" w:line="248" w:lineRule="auto"/>
        <w:ind w:left="355" w:right="8"/>
        <w:rPr>
          <w:b/>
          <w:i/>
          <w:sz w:val="28"/>
        </w:rPr>
      </w:pPr>
      <w:r>
        <w:t xml:space="preserve">          Şartname ve eklerinde hüküm bulunmayan hallerde 2886 sayılı Devlet İhale Kanunu hükümlerine göre işlem yapılacaktır.  </w:t>
      </w:r>
      <w:r>
        <w:rPr>
          <w:b/>
          <w:i/>
          <w:sz w:val="28"/>
        </w:rPr>
        <w:t xml:space="preserve"> </w:t>
      </w:r>
    </w:p>
    <w:p w:rsidR="00987E6B" w:rsidRDefault="00987E6B">
      <w:pPr>
        <w:spacing w:after="14" w:line="248" w:lineRule="auto"/>
        <w:ind w:left="355" w:right="8"/>
      </w:pPr>
    </w:p>
    <w:p w:rsidR="00B97D16" w:rsidRDefault="001918E5">
      <w:pPr>
        <w:pStyle w:val="Balk1"/>
        <w:ind w:left="355"/>
      </w:pPr>
      <w:r>
        <w:t xml:space="preserve">MADDE 11. İHTİLAFLARIN ÇÖZÜM YERİ </w:t>
      </w:r>
    </w:p>
    <w:p w:rsidR="00B97D16" w:rsidRDefault="001918E5">
      <w:pPr>
        <w:spacing w:after="0" w:line="259" w:lineRule="auto"/>
        <w:ind w:left="360" w:right="0" w:firstLine="0"/>
        <w:jc w:val="left"/>
      </w:pPr>
      <w:r>
        <w:rPr>
          <w:b/>
          <w:i/>
          <w:sz w:val="28"/>
        </w:rPr>
        <w:t xml:space="preserve"> </w:t>
      </w:r>
    </w:p>
    <w:p w:rsidR="00B97D16" w:rsidRDefault="001918E5">
      <w:pPr>
        <w:spacing w:after="14" w:line="248" w:lineRule="auto"/>
        <w:ind w:left="355" w:right="8"/>
      </w:pPr>
      <w:r>
        <w:t xml:space="preserve">          İhale konusu satışla ilgili olarak doğabilecek ihtilaflar, öncelikle 2886 Sayılı Devlet İhale Kanunu çerçevesinde Belediye Encümeninde çözülecektir. Çözülemediği takdirde ihtilafların çözümünde </w:t>
      </w:r>
      <w:r w:rsidR="00ED370B">
        <w:t>Seydişehir</w:t>
      </w:r>
      <w:r>
        <w:t xml:space="preserve"> Mahkemeleri ve İcra Daireleri yetkilidir. </w:t>
      </w:r>
    </w:p>
    <w:p w:rsidR="00E460D5" w:rsidRDefault="001918E5" w:rsidP="00416488">
      <w:pPr>
        <w:spacing w:after="0" w:line="259" w:lineRule="auto"/>
        <w:ind w:left="360" w:right="0" w:firstLine="0"/>
        <w:jc w:val="left"/>
      </w:pPr>
      <w:r>
        <w:t xml:space="preserve"> </w:t>
      </w:r>
      <w:r w:rsidR="00E33CF7">
        <w:t>KİRACI:</w:t>
      </w:r>
    </w:p>
    <w:p w:rsidR="00E460D5" w:rsidRDefault="00E460D5">
      <w:pPr>
        <w:pStyle w:val="Balk1"/>
        <w:ind w:left="355"/>
      </w:pPr>
    </w:p>
    <w:p w:rsidR="00B97D16" w:rsidRDefault="001918E5">
      <w:pPr>
        <w:spacing w:after="0" w:line="245" w:lineRule="auto"/>
        <w:ind w:left="360" w:right="4699" w:firstLine="0"/>
        <w:jc w:val="left"/>
      </w:pPr>
      <w:r>
        <w:tab/>
        <w:t xml:space="preserve">     </w:t>
      </w:r>
      <w:r>
        <w:rPr>
          <w:b/>
        </w:rPr>
        <w:t xml:space="preserve">                                                                          </w:t>
      </w:r>
    </w:p>
    <w:p w:rsidR="00B97D16" w:rsidRDefault="00B97D16">
      <w:pPr>
        <w:spacing w:after="0" w:line="259" w:lineRule="auto"/>
        <w:ind w:left="360" w:right="0" w:firstLine="0"/>
        <w:jc w:val="left"/>
      </w:pPr>
    </w:p>
    <w:p w:rsidR="00B97D16" w:rsidRDefault="00B97D16">
      <w:pPr>
        <w:spacing w:after="0" w:line="259" w:lineRule="auto"/>
        <w:ind w:left="360" w:right="0" w:firstLine="0"/>
        <w:jc w:val="left"/>
        <w:rPr>
          <w:i/>
        </w:rPr>
      </w:pPr>
    </w:p>
    <w:p w:rsidR="00C20C31" w:rsidRDefault="00C20C31">
      <w:pPr>
        <w:spacing w:after="0" w:line="259" w:lineRule="auto"/>
        <w:ind w:left="360" w:right="0" w:firstLine="0"/>
        <w:jc w:val="left"/>
        <w:rPr>
          <w:i/>
        </w:rPr>
      </w:pPr>
    </w:p>
    <w:p w:rsidR="00AC66E0" w:rsidRDefault="00AC66E0" w:rsidP="00AC66E0">
      <w:pPr>
        <w:spacing w:after="11" w:line="249" w:lineRule="auto"/>
        <w:ind w:left="355" w:right="207"/>
        <w:jc w:val="left"/>
      </w:pPr>
      <w:r>
        <w:rPr>
          <w:b/>
        </w:rPr>
        <w:t xml:space="preserve">                                                                                                   </w:t>
      </w:r>
    </w:p>
    <w:p w:rsidR="00B97D16" w:rsidRDefault="00B97D16">
      <w:pPr>
        <w:spacing w:after="11" w:line="249" w:lineRule="auto"/>
        <w:ind w:left="355" w:right="1399"/>
        <w:jc w:val="left"/>
      </w:pPr>
    </w:p>
    <w:sectPr w:rsidR="00B97D16" w:rsidSect="009E77B3">
      <w:pgSz w:w="11906" w:h="16838"/>
      <w:pgMar w:top="568" w:right="678" w:bottom="1276" w:left="4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758E1"/>
    <w:multiLevelType w:val="hybridMultilevel"/>
    <w:tmpl w:val="387A32DC"/>
    <w:lvl w:ilvl="0" w:tplc="E4EA6E92">
      <w:start w:val="1"/>
      <w:numFmt w:val="lowerLetter"/>
      <w:lvlText w:val="%1-"/>
      <w:lvlJc w:val="left"/>
      <w:pPr>
        <w:ind w:left="735" w:hanging="360"/>
      </w:pPr>
      <w:rPr>
        <w:rFonts w:hint="default"/>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1">
    <w:nsid w:val="3C652EDB"/>
    <w:multiLevelType w:val="hybridMultilevel"/>
    <w:tmpl w:val="7696F3E8"/>
    <w:lvl w:ilvl="0" w:tplc="D2B4BD7E">
      <w:start w:val="1"/>
      <w:numFmt w:val="lowerLetter"/>
      <w:lvlText w:val="%1)"/>
      <w:lvlJc w:val="left"/>
      <w:pPr>
        <w:ind w:left="6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C4760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3C170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5CD64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4C46B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3B86E6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BC0D9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50B44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EC870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40566559"/>
    <w:multiLevelType w:val="hybridMultilevel"/>
    <w:tmpl w:val="A9047642"/>
    <w:lvl w:ilvl="0" w:tplc="34864C20">
      <w:start w:val="2"/>
      <w:numFmt w:val="low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E4FEB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0CCAA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98101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586D6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104E7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D2325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F08179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DC3BA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61BB10BF"/>
    <w:multiLevelType w:val="hybridMultilevel"/>
    <w:tmpl w:val="38102E62"/>
    <w:lvl w:ilvl="0" w:tplc="B1EC1B74">
      <w:start w:val="5"/>
      <w:numFmt w:val="low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B4F51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CAFEA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603A8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7A640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F8A91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54209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4BE539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C0BFF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16"/>
    <w:rsid w:val="00062979"/>
    <w:rsid w:val="00091DB0"/>
    <w:rsid w:val="00141F95"/>
    <w:rsid w:val="001918E5"/>
    <w:rsid w:val="001978FB"/>
    <w:rsid w:val="001D5EC6"/>
    <w:rsid w:val="002A1BF1"/>
    <w:rsid w:val="002C0B5B"/>
    <w:rsid w:val="002C5329"/>
    <w:rsid w:val="003074E2"/>
    <w:rsid w:val="003233CC"/>
    <w:rsid w:val="003306AE"/>
    <w:rsid w:val="003804AF"/>
    <w:rsid w:val="003C4AF8"/>
    <w:rsid w:val="00416488"/>
    <w:rsid w:val="0041795C"/>
    <w:rsid w:val="00436001"/>
    <w:rsid w:val="00466950"/>
    <w:rsid w:val="00564EC1"/>
    <w:rsid w:val="00570C46"/>
    <w:rsid w:val="00665B18"/>
    <w:rsid w:val="00743E9D"/>
    <w:rsid w:val="008B1947"/>
    <w:rsid w:val="00914DC9"/>
    <w:rsid w:val="0095567C"/>
    <w:rsid w:val="00987E6B"/>
    <w:rsid w:val="009E6F4C"/>
    <w:rsid w:val="009E77B3"/>
    <w:rsid w:val="00A950EB"/>
    <w:rsid w:val="00A97F28"/>
    <w:rsid w:val="00AC4051"/>
    <w:rsid w:val="00AC66E0"/>
    <w:rsid w:val="00AE5B66"/>
    <w:rsid w:val="00B97D16"/>
    <w:rsid w:val="00C02233"/>
    <w:rsid w:val="00C20C31"/>
    <w:rsid w:val="00C426F9"/>
    <w:rsid w:val="00D679D0"/>
    <w:rsid w:val="00E33CF7"/>
    <w:rsid w:val="00E460D5"/>
    <w:rsid w:val="00E80836"/>
    <w:rsid w:val="00EA02A7"/>
    <w:rsid w:val="00ED370B"/>
    <w:rsid w:val="00EF1FC8"/>
    <w:rsid w:val="00F40D1C"/>
    <w:rsid w:val="00F844B8"/>
    <w:rsid w:val="00FD5D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BD2CB-6999-4024-96FA-1F1E2E29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67" w:lineRule="auto"/>
      <w:ind w:left="10" w:right="28"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6"/>
      <w:ind w:left="370" w:hanging="10"/>
      <w:outlineLvl w:val="0"/>
    </w:pPr>
    <w:rPr>
      <w:rFonts w:ascii="Times New Roman" w:eastAsia="Times New Roman" w:hAnsi="Times New Roman" w:cs="Times New Roman"/>
      <w:b/>
      <w: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1D5EC6"/>
    <w:rPr>
      <w:color w:val="0563C1" w:themeColor="hyperlink"/>
      <w:u w:val="single"/>
    </w:rPr>
  </w:style>
  <w:style w:type="paragraph" w:styleId="ListeParagraf">
    <w:name w:val="List Paragraph"/>
    <w:basedOn w:val="Normal"/>
    <w:uiPriority w:val="34"/>
    <w:qFormat/>
    <w:rsid w:val="00A950EB"/>
    <w:pPr>
      <w:ind w:left="720"/>
      <w:contextualSpacing/>
    </w:pPr>
  </w:style>
  <w:style w:type="paragraph" w:styleId="BalonMetni">
    <w:name w:val="Balloon Text"/>
    <w:basedOn w:val="Normal"/>
    <w:link w:val="BalonMetniChar"/>
    <w:uiPriority w:val="99"/>
    <w:semiHidden/>
    <w:unhideWhenUsed/>
    <w:rsid w:val="003074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74E2"/>
    <w:rPr>
      <w:rFonts w:ascii="Segoe UI" w:eastAsia="Times New Roman" w:hAnsi="Segoe UI" w:cs="Segoe UI"/>
      <w:color w:val="000000"/>
      <w:sz w:val="18"/>
      <w:szCs w:val="18"/>
    </w:rPr>
  </w:style>
  <w:style w:type="table" w:styleId="TabloKlavuzu">
    <w:name w:val="Table Grid"/>
    <w:basedOn w:val="NormalTablo"/>
    <w:uiPriority w:val="39"/>
    <w:rsid w:val="0043600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5294">
      <w:bodyDiv w:val="1"/>
      <w:marLeft w:val="0"/>
      <w:marRight w:val="0"/>
      <w:marTop w:val="0"/>
      <w:marBottom w:val="0"/>
      <w:divBdr>
        <w:top w:val="none" w:sz="0" w:space="0" w:color="auto"/>
        <w:left w:val="none" w:sz="0" w:space="0" w:color="auto"/>
        <w:bottom w:val="none" w:sz="0" w:space="0" w:color="auto"/>
        <w:right w:val="none" w:sz="0" w:space="0" w:color="auto"/>
      </w:divBdr>
    </w:div>
    <w:div w:id="525337883">
      <w:bodyDiv w:val="1"/>
      <w:marLeft w:val="0"/>
      <w:marRight w:val="0"/>
      <w:marTop w:val="0"/>
      <w:marBottom w:val="0"/>
      <w:divBdr>
        <w:top w:val="none" w:sz="0" w:space="0" w:color="auto"/>
        <w:left w:val="none" w:sz="0" w:space="0" w:color="auto"/>
        <w:bottom w:val="none" w:sz="0" w:space="0" w:color="auto"/>
        <w:right w:val="none" w:sz="0" w:space="0" w:color="auto"/>
      </w:divBdr>
    </w:div>
    <w:div w:id="746077086">
      <w:bodyDiv w:val="1"/>
      <w:marLeft w:val="0"/>
      <w:marRight w:val="0"/>
      <w:marTop w:val="0"/>
      <w:marBottom w:val="0"/>
      <w:divBdr>
        <w:top w:val="none" w:sz="0" w:space="0" w:color="auto"/>
        <w:left w:val="none" w:sz="0" w:space="0" w:color="auto"/>
        <w:bottom w:val="none" w:sz="0" w:space="0" w:color="auto"/>
        <w:right w:val="none" w:sz="0" w:space="0" w:color="auto"/>
      </w:divBdr>
    </w:div>
    <w:div w:id="775095196">
      <w:bodyDiv w:val="1"/>
      <w:marLeft w:val="0"/>
      <w:marRight w:val="0"/>
      <w:marTop w:val="0"/>
      <w:marBottom w:val="0"/>
      <w:divBdr>
        <w:top w:val="none" w:sz="0" w:space="0" w:color="auto"/>
        <w:left w:val="none" w:sz="0" w:space="0" w:color="auto"/>
        <w:bottom w:val="none" w:sz="0" w:space="0" w:color="auto"/>
        <w:right w:val="none" w:sz="0" w:space="0" w:color="auto"/>
      </w:divBdr>
    </w:div>
    <w:div w:id="1525172093">
      <w:bodyDiv w:val="1"/>
      <w:marLeft w:val="0"/>
      <w:marRight w:val="0"/>
      <w:marTop w:val="0"/>
      <w:marBottom w:val="0"/>
      <w:divBdr>
        <w:top w:val="none" w:sz="0" w:space="0" w:color="auto"/>
        <w:left w:val="none" w:sz="0" w:space="0" w:color="auto"/>
        <w:bottom w:val="none" w:sz="0" w:space="0" w:color="auto"/>
        <w:right w:val="none" w:sz="0" w:space="0" w:color="auto"/>
      </w:divBdr>
    </w:div>
    <w:div w:id="185653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1112</Words>
  <Characters>6345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TAŞINMAZ MAL SATIŞ ŞARTNAMESİ</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TAŞINMAZ MAL SATIŞ ŞARTNAMESİ</dc:title>
  <dc:subject/>
  <dc:creator>PERFECT XP PC1</dc:creator>
  <cp:keywords/>
  <cp:lastModifiedBy>a</cp:lastModifiedBy>
  <cp:revision>4</cp:revision>
  <cp:lastPrinted>2025-01-20T06:29:00Z</cp:lastPrinted>
  <dcterms:created xsi:type="dcterms:W3CDTF">2025-01-20T06:28:00Z</dcterms:created>
  <dcterms:modified xsi:type="dcterms:W3CDTF">2025-01-20T07:54:00Z</dcterms:modified>
</cp:coreProperties>
</file>